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2"/>
      <w:bookmarkStart w:id="1" w:name="_GoBack"/>
      <w:r w:rsidRPr="00FA2384">
        <w:rPr>
          <w:rFonts w:ascii="Times New Roman" w:eastAsia="Times New Roman" w:hAnsi="Times New Roman" w:cs="Times New Roman"/>
          <w:b/>
          <w:bCs/>
          <w:color w:val="000000"/>
          <w:sz w:val="26"/>
          <w:szCs w:val="26"/>
          <w:lang w:val="vi-VN"/>
        </w:rPr>
        <w:t>QUY ĐỊNH</w:t>
      </w:r>
      <w:bookmarkEnd w:id="0"/>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2" w:name="loai_2_name"/>
      <w:r w:rsidRPr="00FA2384">
        <w:rPr>
          <w:rFonts w:ascii="Times New Roman" w:eastAsia="Times New Roman" w:hAnsi="Times New Roman" w:cs="Times New Roman"/>
          <w:color w:val="000000"/>
          <w:sz w:val="26"/>
          <w:szCs w:val="26"/>
          <w:lang w:val="vi-VN"/>
        </w:rPr>
        <w:t>VỀ THỰC HIỆN CHƯƠNG TRÌNH KÍCH CẦU ĐẦU TƯ CỦA THÀNH PHỐ HỒ CHÍ MINH</w:t>
      </w:r>
      <w:bookmarkEnd w:id="2"/>
      <w:r w:rsidRPr="00FA2384">
        <w:rPr>
          <w:rFonts w:ascii="Times New Roman" w:eastAsia="Times New Roman" w:hAnsi="Times New Roman" w:cs="Times New Roman"/>
          <w:color w:val="000000"/>
          <w:sz w:val="26"/>
          <w:szCs w:val="26"/>
        </w:rPr>
        <w:br/>
      </w:r>
      <w:r w:rsidRPr="00FA2384">
        <w:rPr>
          <w:rFonts w:ascii="Times New Roman" w:eastAsia="Times New Roman" w:hAnsi="Times New Roman" w:cs="Times New Roman"/>
          <w:i/>
          <w:iCs/>
          <w:color w:val="000000"/>
          <w:sz w:val="26"/>
          <w:szCs w:val="26"/>
          <w:lang w:val="vi-VN"/>
        </w:rPr>
        <w:t>(Ban hành kèm theo Quyết định s</w:t>
      </w:r>
      <w:r w:rsidRPr="00FA2384">
        <w:rPr>
          <w:rFonts w:ascii="Times New Roman" w:eastAsia="Times New Roman" w:hAnsi="Times New Roman" w:cs="Times New Roman"/>
          <w:i/>
          <w:iCs/>
          <w:color w:val="000000"/>
          <w:sz w:val="26"/>
          <w:szCs w:val="26"/>
        </w:rPr>
        <w:t>ố</w:t>
      </w:r>
      <w:r w:rsidRPr="00FA2384">
        <w:rPr>
          <w:rFonts w:ascii="Times New Roman" w:eastAsia="Times New Roman" w:hAnsi="Times New Roman" w:cs="Times New Roman"/>
          <w:i/>
          <w:iCs/>
          <w:color w:val="000000"/>
          <w:sz w:val="26"/>
          <w:szCs w:val="26"/>
          <w:lang w:val="vi-VN"/>
        </w:rPr>
        <w:t> 50/2015/QĐ-UBND ngày</w:t>
      </w:r>
      <w:r w:rsidRPr="00FA2384">
        <w:rPr>
          <w:rFonts w:ascii="Times New Roman" w:eastAsia="Times New Roman" w:hAnsi="Times New Roman" w:cs="Times New Roman"/>
          <w:i/>
          <w:iCs/>
          <w:color w:val="000000"/>
          <w:sz w:val="26"/>
          <w:szCs w:val="26"/>
        </w:rPr>
        <w:t> 30 </w:t>
      </w:r>
      <w:r w:rsidRPr="00FA2384">
        <w:rPr>
          <w:rFonts w:ascii="Times New Roman" w:eastAsia="Times New Roman" w:hAnsi="Times New Roman" w:cs="Times New Roman"/>
          <w:i/>
          <w:iCs/>
          <w:color w:val="000000"/>
          <w:sz w:val="26"/>
          <w:szCs w:val="26"/>
          <w:lang w:val="vi-VN"/>
        </w:rPr>
        <w:t>th</w:t>
      </w:r>
      <w:r w:rsidRPr="00FA2384">
        <w:rPr>
          <w:rFonts w:ascii="Times New Roman" w:eastAsia="Times New Roman" w:hAnsi="Times New Roman" w:cs="Times New Roman"/>
          <w:i/>
          <w:iCs/>
          <w:color w:val="000000"/>
          <w:sz w:val="26"/>
          <w:szCs w:val="26"/>
        </w:rPr>
        <w:t>á</w:t>
      </w:r>
      <w:r w:rsidRPr="00FA2384">
        <w:rPr>
          <w:rFonts w:ascii="Times New Roman" w:eastAsia="Times New Roman" w:hAnsi="Times New Roman" w:cs="Times New Roman"/>
          <w:i/>
          <w:iCs/>
          <w:color w:val="000000"/>
          <w:sz w:val="26"/>
          <w:szCs w:val="26"/>
          <w:lang w:val="vi-VN"/>
        </w:rPr>
        <w:t>ng 10 năm 2015 của </w:t>
      </w:r>
      <w:r w:rsidRPr="00FA2384">
        <w:rPr>
          <w:rFonts w:ascii="Times New Roman" w:eastAsia="Times New Roman" w:hAnsi="Times New Roman" w:cs="Times New Roman"/>
          <w:i/>
          <w:iCs/>
          <w:color w:val="000000"/>
          <w:sz w:val="26"/>
          <w:szCs w:val="26"/>
        </w:rPr>
        <w:t>Ủ</w:t>
      </w:r>
      <w:r w:rsidRPr="00FA2384">
        <w:rPr>
          <w:rFonts w:ascii="Times New Roman" w:eastAsia="Times New Roman" w:hAnsi="Times New Roman" w:cs="Times New Roman"/>
          <w:i/>
          <w:iCs/>
          <w:color w:val="000000"/>
          <w:sz w:val="26"/>
          <w:szCs w:val="26"/>
          <w:lang w:val="vi-VN"/>
        </w:rPr>
        <w:t>y ban nh</w:t>
      </w:r>
      <w:r w:rsidRPr="00FA2384">
        <w:rPr>
          <w:rFonts w:ascii="Times New Roman" w:eastAsia="Times New Roman" w:hAnsi="Times New Roman" w:cs="Times New Roman"/>
          <w:i/>
          <w:iCs/>
          <w:color w:val="000000"/>
          <w:sz w:val="26"/>
          <w:szCs w:val="26"/>
        </w:rPr>
        <w:t>â</w:t>
      </w:r>
      <w:r w:rsidRPr="00FA2384">
        <w:rPr>
          <w:rFonts w:ascii="Times New Roman" w:eastAsia="Times New Roman" w:hAnsi="Times New Roman" w:cs="Times New Roman"/>
          <w:i/>
          <w:iCs/>
          <w:color w:val="000000"/>
          <w:sz w:val="26"/>
          <w:szCs w:val="26"/>
          <w:lang w:val="vi-VN"/>
        </w:rPr>
        <w:t>n dân Thành ph</w:t>
      </w:r>
      <w:r w:rsidRPr="00FA2384">
        <w:rPr>
          <w:rFonts w:ascii="Times New Roman" w:eastAsia="Times New Roman" w:hAnsi="Times New Roman" w:cs="Times New Roman"/>
          <w:i/>
          <w:iCs/>
          <w:color w:val="000000"/>
          <w:sz w:val="26"/>
          <w:szCs w:val="26"/>
        </w:rPr>
        <w:t>ố</w:t>
      </w:r>
      <w:r w:rsidRPr="00FA2384">
        <w:rPr>
          <w:rFonts w:ascii="Times New Roman" w:eastAsia="Times New Roman" w:hAnsi="Times New Roman" w:cs="Times New Roman"/>
          <w:i/>
          <w:iCs/>
          <w:color w:val="000000"/>
          <w:sz w:val="26"/>
          <w:szCs w:val="26"/>
          <w:lang w:val="vi-VN"/>
        </w:rPr>
        <w:t>)</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3" w:name="chuong_1"/>
      <w:r w:rsidRPr="00FA2384">
        <w:rPr>
          <w:rFonts w:ascii="Times New Roman" w:eastAsia="Times New Roman" w:hAnsi="Times New Roman" w:cs="Times New Roman"/>
          <w:b/>
          <w:bCs/>
          <w:color w:val="000000"/>
          <w:sz w:val="26"/>
          <w:szCs w:val="26"/>
          <w:lang w:val="vi-VN"/>
        </w:rPr>
        <w:t>Chương I</w:t>
      </w:r>
      <w:bookmarkEnd w:id="3"/>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4" w:name="chuong_1_name"/>
      <w:r w:rsidRPr="00FA2384">
        <w:rPr>
          <w:rFonts w:ascii="Times New Roman" w:eastAsia="Times New Roman" w:hAnsi="Times New Roman" w:cs="Times New Roman"/>
          <w:b/>
          <w:bCs/>
          <w:color w:val="000000"/>
          <w:sz w:val="26"/>
          <w:szCs w:val="26"/>
          <w:lang w:val="vi-VN"/>
        </w:rPr>
        <w:t>QUY ĐỊNH CHUNG</w:t>
      </w:r>
      <w:bookmarkEnd w:id="4"/>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5" w:name="dieu_1_1"/>
      <w:r w:rsidRPr="00FA2384">
        <w:rPr>
          <w:rFonts w:ascii="Times New Roman" w:eastAsia="Times New Roman" w:hAnsi="Times New Roman" w:cs="Times New Roman"/>
          <w:b/>
          <w:bCs/>
          <w:color w:val="000000"/>
          <w:sz w:val="26"/>
          <w:szCs w:val="26"/>
        </w:rPr>
        <w:t>Điều 1. Phạm vi điều chỉnh:</w:t>
      </w:r>
      <w:bookmarkEnd w:id="5"/>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Quy định này quy định về việc triển khai thực hiện Chương trình kích cầu đầu tư của Thành phố bao gồm: trình tự, thủ tục đăng ký tham gia Chương trình; các đơn vị làm đầu mối thực hiện nhiệm vụ tiếp nhận, xử lý hồ sơ, trình Ủy ban nhân dân Thành phố phê duyệt chủ trương hỗ trợ lãi suất cho các dự án tham gia Chương trình; chức năng và nhiệm vụ của các Sở, ban, ngành liên quan và Ủy ban nhân dân các quận, huyện trong công tác phối hợp xem xét, theo dõi tình hình thực hiện, tình hình giải ngân và công tác quy</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t toán đ</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i với khoản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lãi suất cho các dự án tham gia Chương trình kích cầu đầu tư của Thành phố nhằm khuyến khích các doanh nghiệp, tổ chức kinh tế tập thể đầu tư đổi mới trang thiết bị hiện đại, thay thế hàng nhập khẩu, tạo ra giá trị sản phẩm gia tăng, phát triển mạnh mẽ các ngành công nghiệp hỗ trợ, thúc đẩy xã hội hóa trong lĩnh vực văn hóa, y tế, giáo dục - đào tạo, dạy nghề, thể dục thể thao.</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Các dự án đầu tư thực hiện trên địa bàn Thành phố tham gia Chương trình kích cầu đầu tư phải đảm bảo phù hợp với quy hoạch được duyệt, chủ trương đầu tư và thuộc các </w:t>
      </w:r>
      <w:r w:rsidRPr="00FA2384">
        <w:rPr>
          <w:rFonts w:ascii="Times New Roman" w:eastAsia="Times New Roman" w:hAnsi="Times New Roman" w:cs="Times New Roman"/>
          <w:color w:val="000000"/>
          <w:sz w:val="26"/>
          <w:szCs w:val="26"/>
        </w:rPr>
        <w:t>l</w:t>
      </w:r>
      <w:r w:rsidRPr="00FA2384">
        <w:rPr>
          <w:rFonts w:ascii="Times New Roman" w:eastAsia="Times New Roman" w:hAnsi="Times New Roman" w:cs="Times New Roman"/>
          <w:color w:val="000000"/>
          <w:sz w:val="26"/>
          <w:szCs w:val="26"/>
          <w:lang w:val="vi-VN"/>
        </w:rPr>
        <w:t>ĩnh vực nêu tại Điều 3 của Quy định này; được các tổ chức tín dụng chấp thuận cho vay và chưa triển khai thực hiện đối với các hạng mục (xây lắp và thiết bị) sử dụng vốn vay đăng ký tham gia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Các dự án khác do Ủy ban nhân dân Thành phố xem xét, quyết định từng trường hợp cụ thể.</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6" w:name="dieu_2_1"/>
      <w:r w:rsidRPr="00FA2384">
        <w:rPr>
          <w:rFonts w:ascii="Times New Roman" w:eastAsia="Times New Roman" w:hAnsi="Times New Roman" w:cs="Times New Roman"/>
          <w:b/>
          <w:bCs/>
          <w:color w:val="000000"/>
          <w:sz w:val="26"/>
          <w:szCs w:val="26"/>
          <w:lang w:val="vi-VN"/>
        </w:rPr>
        <w:t>Điều 2. Đối tượng điều chỉnh:</w:t>
      </w:r>
      <w:bookmarkEnd w:id="6"/>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Các doanh nghiệp, tổ chức kinh tế tập thể trong nước (100% vốn trong nước) được thành lập và hoạt động theo Luật Doanh nghiệp, Luật Hợp tác xã, các đơn vị sự nghiệp có dự án đầu tư trên địa bàn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Các Sở, ban, ngành chuyên môn; Ủy ban nhân dân các quận, huyện, Ngân hàng Nhà nước Chi nhánh Thành phố Hồ Chí Minh và các tổ chức tín dụng cho vay, các tổ chức khác c</w:t>
      </w:r>
      <w:r w:rsidRPr="00FA2384">
        <w:rPr>
          <w:rFonts w:ascii="Times New Roman" w:eastAsia="Times New Roman" w:hAnsi="Times New Roman" w:cs="Times New Roman"/>
          <w:color w:val="000000"/>
          <w:sz w:val="26"/>
          <w:szCs w:val="26"/>
        </w:rPr>
        <w:t>ó </w:t>
      </w:r>
      <w:r w:rsidRPr="00FA2384">
        <w:rPr>
          <w:rFonts w:ascii="Times New Roman" w:eastAsia="Times New Roman" w:hAnsi="Times New Roman" w:cs="Times New Roman"/>
          <w:color w:val="000000"/>
          <w:sz w:val="26"/>
          <w:szCs w:val="26"/>
          <w:lang w:val="vi-VN"/>
        </w:rPr>
        <w:t>liên quan đến việc thực hiện Chương trình kích cầu đầu tư của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Các đối tượng đã được hưởng ưu đãi theo Chương trình khuyến khích chuyển dịch cơ cấu nông nghiệp đô thị trên địa bàn Thành phố không thuộc đối tượng áp dụng của Quy định này.</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7" w:name="chuong_2"/>
      <w:r w:rsidRPr="00FA2384">
        <w:rPr>
          <w:rFonts w:ascii="Times New Roman" w:eastAsia="Times New Roman" w:hAnsi="Times New Roman" w:cs="Times New Roman"/>
          <w:b/>
          <w:bCs/>
          <w:color w:val="000000"/>
          <w:sz w:val="26"/>
          <w:szCs w:val="26"/>
          <w:lang w:val="vi-VN"/>
        </w:rPr>
        <w:t>Chương</w:t>
      </w:r>
      <w:r w:rsidRPr="00FA2384">
        <w:rPr>
          <w:rFonts w:ascii="Times New Roman" w:eastAsia="Times New Roman" w:hAnsi="Times New Roman" w:cs="Times New Roman"/>
          <w:b/>
          <w:bCs/>
          <w:color w:val="000000"/>
          <w:sz w:val="26"/>
          <w:szCs w:val="26"/>
        </w:rPr>
        <w:t> II</w:t>
      </w:r>
      <w:bookmarkEnd w:id="7"/>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8" w:name="chuong_2_name"/>
      <w:r w:rsidRPr="00FA2384">
        <w:rPr>
          <w:rFonts w:ascii="Times New Roman" w:eastAsia="Times New Roman" w:hAnsi="Times New Roman" w:cs="Times New Roman"/>
          <w:b/>
          <w:bCs/>
          <w:color w:val="000000"/>
          <w:sz w:val="26"/>
          <w:szCs w:val="26"/>
          <w:lang w:val="vi-VN"/>
        </w:rPr>
        <w:t>LĨNH VỰC, MỨC LÃI SUẤT, THỜI GIAN VÀ HẠN MỨC VỐN VAY ĐƯỢC NGÂN SÁCH THÀNH PHỐ HỖ TRỢ</w:t>
      </w:r>
      <w:bookmarkEnd w:id="8"/>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9" w:name="dieu_3_1"/>
      <w:r w:rsidRPr="00FA2384">
        <w:rPr>
          <w:rFonts w:ascii="Times New Roman" w:eastAsia="Times New Roman" w:hAnsi="Times New Roman" w:cs="Times New Roman"/>
          <w:b/>
          <w:bCs/>
          <w:color w:val="000000"/>
          <w:sz w:val="26"/>
          <w:szCs w:val="26"/>
        </w:rPr>
        <w:t>Điều 3. Lĩnh vực hỗ trợ:</w:t>
      </w:r>
      <w:bookmarkEnd w:id="9"/>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Các dự án thuộc lĩnh vực công nghệ cao được hỗ trợ </w:t>
      </w:r>
      <w:r w:rsidRPr="00FA2384">
        <w:rPr>
          <w:rFonts w:ascii="Times New Roman" w:eastAsia="Times New Roman" w:hAnsi="Times New Roman" w:cs="Times New Roman"/>
          <w:color w:val="000000"/>
          <w:sz w:val="26"/>
          <w:szCs w:val="26"/>
        </w:rPr>
        <w:t>lã</w:t>
      </w:r>
      <w:r w:rsidRPr="00FA2384">
        <w:rPr>
          <w:rFonts w:ascii="Times New Roman" w:eastAsia="Times New Roman" w:hAnsi="Times New Roman" w:cs="Times New Roman"/>
          <w:color w:val="000000"/>
          <w:sz w:val="26"/>
          <w:szCs w:val="26"/>
          <w:lang w:val="vi-VN"/>
        </w:rPr>
        <w:t>i suất theo Chương trình kích cầu đầu tư (Phụ lục I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Các dự án thuộc lĩnh vực công nghiệp và công nghiệp hỗ trợ được hỗ trợ lãi suất theo Chương trình kích cầu đầu tư (Phụ lục II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lastRenderedPageBreak/>
        <w:t>3. </w:t>
      </w:r>
      <w:r w:rsidRPr="00FA2384">
        <w:rPr>
          <w:rFonts w:ascii="Times New Roman" w:eastAsia="Times New Roman" w:hAnsi="Times New Roman" w:cs="Times New Roman"/>
          <w:color w:val="000000"/>
          <w:sz w:val="26"/>
          <w:szCs w:val="26"/>
          <w:lang w:val="vi-VN"/>
        </w:rPr>
        <w:t>Các dự án thuộc lĩnh vực thương mại và phục vụ sản xuất nông nghiệp được hỗ trợ lãi suất theo Chương trình kích cầu đầu tư (Phụ lục III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Các dự án thuộc lĩnh vực y tế, giáo dục - đào tạo, dạy nghề, văn hóa và thể thao được hỗ trợ lãi suất theo Chương trình kích cầu đầu tư (Phụ lục IV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5. </w:t>
      </w:r>
      <w:r w:rsidRPr="00FA2384">
        <w:rPr>
          <w:rFonts w:ascii="Times New Roman" w:eastAsia="Times New Roman" w:hAnsi="Times New Roman" w:cs="Times New Roman"/>
          <w:color w:val="000000"/>
          <w:sz w:val="26"/>
          <w:szCs w:val="26"/>
          <w:lang w:val="vi-VN"/>
        </w:rPr>
        <w:t>Các dự án thuộc lĩnh vực hạ tầng và môi trường được hỗ trợ lãi suất theo Chương trình kích cầu đầu tư (Phụ lục V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Trường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danh mục lĩnh vực, ngành, sản phẩm cụ thể tại các phụ lục nêu tại Điều này được cấp thẩm quyền điều chỉnh thì thực hiện theo các danh mục điều chỉnh.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0" w:name="dieu_4"/>
      <w:r w:rsidRPr="00FA2384">
        <w:rPr>
          <w:rFonts w:ascii="Times New Roman" w:eastAsia="Times New Roman" w:hAnsi="Times New Roman" w:cs="Times New Roman"/>
          <w:b/>
          <w:bCs/>
          <w:color w:val="000000"/>
          <w:sz w:val="26"/>
          <w:szCs w:val="26"/>
          <w:lang w:val="vi-VN"/>
        </w:rPr>
        <w:t>Điều 4. Mức lãi suất hỗ trợ:</w:t>
      </w:r>
      <w:bookmarkEnd w:id="10"/>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Mức lãi suất hỗ trợ theo thực tế nhưng tối đa không quá mức lãi suất huy động tiết kiệm bằng tiền đồng Việt Nam kỳ hạn 12 tháng (loại trả lãi cuối kỳ) bình quân của 4 ngân hàng thương mại trên địa bàn Thành phố (Ngân hàng Nông nghiệp và Phát triển nông thôn Việt Nam chi nhánh Thành phố Hồ Chí Minh, Ngân hàng Đầu tư và Phát triển Việt Nam chi nhánh Thành phố Hồ Chí Minh, Ngân hàng thương mại cổ phần Ngoại thương Việt Nam chi nhánh Thành phố Hồ Chí Minh, Ngân hàng thương mại cổ phần Công thương Việt Nam chi nhánh Thành phố Hồ Chí Minh) cộng thêm phí quản lý 2%/năm. Lãi suất này do Ngân hàng Nhà nước Việt Nam Chi nhánh Thành phố Hồ Chí Minh thông báo hàng tháng theo quy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Phần chênh lệch giữa mức lãi suất cho vay thực tế của các tổ chức tín dụng hoặc Công ty Đầu tư Tài chính Nhà nước Thành phố Hồ Chí Minh với mức lãi su</w:t>
      </w:r>
      <w:r w:rsidRPr="00FA2384">
        <w:rPr>
          <w:rFonts w:ascii="Times New Roman" w:eastAsia="Times New Roman" w:hAnsi="Times New Roman" w:cs="Times New Roman"/>
          <w:color w:val="000000"/>
          <w:sz w:val="26"/>
          <w:szCs w:val="26"/>
        </w:rPr>
        <w:t>ấ</w:t>
      </w:r>
      <w:r w:rsidRPr="00FA2384">
        <w:rPr>
          <w:rFonts w:ascii="Times New Roman" w:eastAsia="Times New Roman" w:hAnsi="Times New Roman" w:cs="Times New Roman"/>
          <w:color w:val="000000"/>
          <w:sz w:val="26"/>
          <w:szCs w:val="26"/>
          <w:lang w:val="vi-VN"/>
        </w:rPr>
        <w:t>t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của ngân sách Thành phố do Chủ đầu tư tự cân đối.</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Đối với dự án vay vốn bằng ngoại tệ, ngân sách hỗ trợ lãi suất tính theo tỷ giá quy đổi do Ngân hàng Nhà nước công bố tại thời điểm thanh toán.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1" w:name="dieu_5"/>
      <w:r w:rsidRPr="00FA2384">
        <w:rPr>
          <w:rFonts w:ascii="Times New Roman" w:eastAsia="Times New Roman" w:hAnsi="Times New Roman" w:cs="Times New Roman"/>
          <w:b/>
          <w:bCs/>
          <w:color w:val="000000"/>
          <w:sz w:val="26"/>
          <w:szCs w:val="26"/>
        </w:rPr>
        <w:t>Điều 5. Thời gian và hạn mức vốn vay được hỗ trợ:</w:t>
      </w:r>
      <w:bookmarkEnd w:id="11"/>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Thời gian hỗ trợ lãi suất đối v</w:t>
      </w:r>
      <w:r w:rsidRPr="00FA2384">
        <w:rPr>
          <w:rFonts w:ascii="Times New Roman" w:eastAsia="Times New Roman" w:hAnsi="Times New Roman" w:cs="Times New Roman"/>
          <w:color w:val="000000"/>
          <w:sz w:val="26"/>
          <w:szCs w:val="26"/>
        </w:rPr>
        <w:t>ớ</w:t>
      </w:r>
      <w:r w:rsidRPr="00FA2384">
        <w:rPr>
          <w:rFonts w:ascii="Times New Roman" w:eastAsia="Times New Roman" w:hAnsi="Times New Roman" w:cs="Times New Roman"/>
          <w:color w:val="000000"/>
          <w:sz w:val="26"/>
          <w:szCs w:val="26"/>
          <w:lang w:val="vi-VN"/>
        </w:rPr>
        <w:t>i các dự án nêu tại Điều 3 của Quy định này không quá 7 năm, kể từ ngày giải ngân lần đầu; số vốn vay của dự án được ngân sách hỗ trợ lãi suất không quá 70% của phần vốn đầu tư xây dựng cơ bản (tham khảo suất đầu tư do Bộ Xây dựng ban hành hoặc các cách tính toán t</w:t>
      </w:r>
      <w:r w:rsidRPr="00FA2384">
        <w:rPr>
          <w:rFonts w:ascii="Times New Roman" w:eastAsia="Times New Roman" w:hAnsi="Times New Roman" w:cs="Times New Roman"/>
          <w:color w:val="000000"/>
          <w:sz w:val="26"/>
          <w:szCs w:val="26"/>
        </w:rPr>
        <w:t>ổ</w:t>
      </w:r>
      <w:r w:rsidRPr="00FA2384">
        <w:rPr>
          <w:rFonts w:ascii="Times New Roman" w:eastAsia="Times New Roman" w:hAnsi="Times New Roman" w:cs="Times New Roman"/>
          <w:color w:val="000000"/>
          <w:sz w:val="26"/>
          <w:szCs w:val="26"/>
          <w:lang w:val="vi-VN"/>
        </w:rPr>
        <w:t>ng mức đầu tư khác theo quy định) và 85% phần vốn công nghệ và thiết bị.</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Đối với các dự án thuộc lĩnh vực giáo dục - đào tạo, dạy nghề, y tế, văn hóa và thể thao công lập thì ngân sách của Thành phố hỗ trợ toàn bộ lãi đối với số vốn vay của dự </w:t>
      </w:r>
      <w:r w:rsidRPr="00FA2384">
        <w:rPr>
          <w:rFonts w:ascii="Times New Roman" w:eastAsia="Times New Roman" w:hAnsi="Times New Roman" w:cs="Times New Roman"/>
          <w:color w:val="000000"/>
          <w:sz w:val="26"/>
          <w:szCs w:val="26"/>
        </w:rPr>
        <w:t>á</w:t>
      </w:r>
      <w:r w:rsidRPr="00FA2384">
        <w:rPr>
          <w:rFonts w:ascii="Times New Roman" w:eastAsia="Times New Roman" w:hAnsi="Times New Roman" w:cs="Times New Roman"/>
          <w:color w:val="000000"/>
          <w:sz w:val="26"/>
          <w:szCs w:val="26"/>
          <w:lang w:val="vi-VN"/>
        </w:rPr>
        <w:t>n để đ</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tư xây dựng cơ bản, công nghệ và thiết bị.</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Mức vốn vay được hỗ trợ lãi suất không quá 100 tỷ đồng cho 1 dự án (đối với dự án vay vốn bằng ngoại tệ, mức vốn vay được quy đổi ra đồng Việt Nam theo tỷ giá do Ngân hàng Nhà nước công b</w:t>
      </w:r>
      <w:r w:rsidRPr="00FA2384">
        <w:rPr>
          <w:rFonts w:ascii="Times New Roman" w:eastAsia="Times New Roman" w:hAnsi="Times New Roman" w:cs="Times New Roman"/>
          <w:color w:val="000000"/>
          <w:sz w:val="26"/>
          <w:szCs w:val="26"/>
        </w:rPr>
        <w:t>ố </w:t>
      </w:r>
      <w:r w:rsidRPr="00FA2384">
        <w:rPr>
          <w:rFonts w:ascii="Times New Roman" w:eastAsia="Times New Roman" w:hAnsi="Times New Roman" w:cs="Times New Roman"/>
          <w:color w:val="000000"/>
          <w:sz w:val="26"/>
          <w:szCs w:val="26"/>
          <w:lang w:val="vi-VN"/>
        </w:rPr>
        <w:t>tại thời đi</w:t>
      </w:r>
      <w:r w:rsidRPr="00FA2384">
        <w:rPr>
          <w:rFonts w:ascii="Times New Roman" w:eastAsia="Times New Roman" w:hAnsi="Times New Roman" w:cs="Times New Roman"/>
          <w:color w:val="000000"/>
          <w:sz w:val="26"/>
          <w:szCs w:val="26"/>
        </w:rPr>
        <w:t>ể</w:t>
      </w:r>
      <w:r w:rsidRPr="00FA2384">
        <w:rPr>
          <w:rFonts w:ascii="Times New Roman" w:eastAsia="Times New Roman" w:hAnsi="Times New Roman" w:cs="Times New Roman"/>
          <w:color w:val="000000"/>
          <w:sz w:val="26"/>
          <w:szCs w:val="26"/>
          <w:lang w:val="vi-VN"/>
        </w:rPr>
        <w:t>m ký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đ</w:t>
      </w:r>
      <w:r w:rsidRPr="00FA2384">
        <w:rPr>
          <w:rFonts w:ascii="Times New Roman" w:eastAsia="Times New Roman" w:hAnsi="Times New Roman" w:cs="Times New Roman"/>
          <w:color w:val="000000"/>
          <w:sz w:val="26"/>
          <w:szCs w:val="26"/>
        </w:rPr>
        <w:t>ồ</w:t>
      </w:r>
      <w:r w:rsidRPr="00FA2384">
        <w:rPr>
          <w:rFonts w:ascii="Times New Roman" w:eastAsia="Times New Roman" w:hAnsi="Times New Roman" w:cs="Times New Roman"/>
          <w:color w:val="000000"/>
          <w:sz w:val="26"/>
          <w:szCs w:val="26"/>
          <w:lang w:val="vi-VN"/>
        </w:rPr>
        <w:t>ng tín dụng). Đối với các dự án có yêu c</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mức v</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n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lãi suất trên 100 tỷ đ</w:t>
      </w:r>
      <w:r w:rsidRPr="00FA2384">
        <w:rPr>
          <w:rFonts w:ascii="Times New Roman" w:eastAsia="Times New Roman" w:hAnsi="Times New Roman" w:cs="Times New Roman"/>
          <w:color w:val="000000"/>
          <w:sz w:val="26"/>
          <w:szCs w:val="26"/>
        </w:rPr>
        <w:t>ồ</w:t>
      </w:r>
      <w:r w:rsidRPr="00FA2384">
        <w:rPr>
          <w:rFonts w:ascii="Times New Roman" w:eastAsia="Times New Roman" w:hAnsi="Times New Roman" w:cs="Times New Roman"/>
          <w:color w:val="000000"/>
          <w:sz w:val="26"/>
          <w:szCs w:val="26"/>
          <w:lang w:val="vi-VN"/>
        </w:rPr>
        <w:t>ng hoặc thời gian hỗ trợ lãi suất trên 7 năm, Ủy ban nhân dân Thành phố xem xét, quyết định từng trường hợp cụ thể.</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Ngân sách Thành phố không thanh toán phần lãi phát sinh do chủ đầu tư không hoàn trả lại vốn gốc đúng thời hạn quy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Chủ đầu tư phải hoàn trả vốn gốc theo phân kỳ đã quy định của hợp đồng tín dụng. Ngân sách không thực hiện hỗ trợ lãi suất đối với các dự án vay vốn trả một lần khi đến hạn. Trường hợp các Chủ đầu tư thực hiện cấu trúc lại khoản vay thì các hợp đồng tín dụng ký mới phải có các điều khoản về thời gian ân hạn, trả nợ gốc và mức </w:t>
      </w:r>
      <w:r w:rsidRPr="00FA2384">
        <w:rPr>
          <w:rFonts w:ascii="Times New Roman" w:eastAsia="Times New Roman" w:hAnsi="Times New Roman" w:cs="Times New Roman"/>
          <w:color w:val="000000"/>
          <w:sz w:val="26"/>
          <w:szCs w:val="26"/>
        </w:rPr>
        <w:t>l</w:t>
      </w:r>
      <w:r w:rsidRPr="00FA2384">
        <w:rPr>
          <w:rFonts w:ascii="Times New Roman" w:eastAsia="Times New Roman" w:hAnsi="Times New Roman" w:cs="Times New Roman"/>
          <w:color w:val="000000"/>
          <w:sz w:val="26"/>
          <w:szCs w:val="26"/>
          <w:lang w:val="vi-VN"/>
        </w:rPr>
        <w:t>ãi suất không làm phát sinh tăng vượt mức dự kiến được hỗ trợ của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 xml:space="preserve">p đồng ban đầu và dự án được </w:t>
      </w:r>
      <w:r w:rsidRPr="00FA2384">
        <w:rPr>
          <w:rFonts w:ascii="Times New Roman" w:eastAsia="Times New Roman" w:hAnsi="Times New Roman" w:cs="Times New Roman"/>
          <w:color w:val="000000"/>
          <w:sz w:val="26"/>
          <w:szCs w:val="26"/>
          <w:lang w:val="vi-VN"/>
        </w:rPr>
        <w:lastRenderedPageBreak/>
        <w:t>duyệt. Trường hợp các điều khoản về trả nợ gốc, lãi suất, thời gian ân hạn làm phát sinh tăng số vốn hỗ trợ từ ngân sách so với hợp đồng ban đầu thì ngân sách hỗ trợ theo các điều khoản của hợp đồng ban đầu.</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2" w:name="chuong_3"/>
      <w:r w:rsidRPr="00FA2384">
        <w:rPr>
          <w:rFonts w:ascii="Times New Roman" w:eastAsia="Times New Roman" w:hAnsi="Times New Roman" w:cs="Times New Roman"/>
          <w:b/>
          <w:bCs/>
          <w:color w:val="000000"/>
          <w:sz w:val="26"/>
          <w:szCs w:val="26"/>
          <w:lang w:val="vi-VN"/>
        </w:rPr>
        <w:t>Chương III</w:t>
      </w:r>
      <w:bookmarkEnd w:id="12"/>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13" w:name="chuong_3_name"/>
      <w:r w:rsidRPr="00FA2384">
        <w:rPr>
          <w:rFonts w:ascii="Times New Roman" w:eastAsia="Times New Roman" w:hAnsi="Times New Roman" w:cs="Times New Roman"/>
          <w:b/>
          <w:bCs/>
          <w:color w:val="000000"/>
          <w:sz w:val="26"/>
          <w:szCs w:val="26"/>
          <w:lang w:val="vi-VN"/>
        </w:rPr>
        <w:t>TRÌNH TỰ, THỦ TỤC THAM GIA CHƯƠNG TRÌNH KÍCH CẦU</w:t>
      </w:r>
      <w:bookmarkEnd w:id="13"/>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4" w:name="dieu_6"/>
      <w:r w:rsidRPr="00FA2384">
        <w:rPr>
          <w:rFonts w:ascii="Times New Roman" w:eastAsia="Times New Roman" w:hAnsi="Times New Roman" w:cs="Times New Roman"/>
          <w:b/>
          <w:bCs/>
          <w:color w:val="000000"/>
          <w:sz w:val="26"/>
          <w:szCs w:val="26"/>
          <w:lang w:val="vi-VN"/>
        </w:rPr>
        <w:t>Điều 6. Thẩm quyền giải quyết hồ sơ đăng ký tham gia Chương trình kích cầu đầu tư:</w:t>
      </w:r>
      <w:bookmarkEnd w:id="14"/>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Ủy ban nhân dân Thành phố quyết định việc chấp thuận hoặc không chấp thuận dự án tham gia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Sở Kế hoạch và Đầu tư tiếp nhận hồ sơ, tham mưu trình Ủy ban nhân dân Thành phố phê duyệt và trả kết quả giải quyết cho Chủ đầu tư của các dự án thuộc lĩnh vực công nghệ cao, thương mại, y t</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 giáo dục - đào tạo, dạy ngh</w:t>
      </w:r>
      <w:r w:rsidRPr="00FA2384">
        <w:rPr>
          <w:rFonts w:ascii="Times New Roman" w:eastAsia="Times New Roman" w:hAnsi="Times New Roman" w:cs="Times New Roman"/>
          <w:color w:val="000000"/>
          <w:sz w:val="26"/>
          <w:szCs w:val="26"/>
        </w:rPr>
        <w:t>ề</w:t>
      </w:r>
      <w:r w:rsidRPr="00FA2384">
        <w:rPr>
          <w:rFonts w:ascii="Times New Roman" w:eastAsia="Times New Roman" w:hAnsi="Times New Roman" w:cs="Times New Roman"/>
          <w:color w:val="000000"/>
          <w:sz w:val="26"/>
          <w:szCs w:val="26"/>
          <w:lang w:val="vi-VN"/>
        </w:rPr>
        <w:t>, văn hóa và th</w:t>
      </w:r>
      <w:r w:rsidRPr="00FA2384">
        <w:rPr>
          <w:rFonts w:ascii="Times New Roman" w:eastAsia="Times New Roman" w:hAnsi="Times New Roman" w:cs="Times New Roman"/>
          <w:color w:val="000000"/>
          <w:sz w:val="26"/>
          <w:szCs w:val="26"/>
        </w:rPr>
        <w:t>ể </w:t>
      </w:r>
      <w:r w:rsidRPr="00FA2384">
        <w:rPr>
          <w:rFonts w:ascii="Times New Roman" w:eastAsia="Times New Roman" w:hAnsi="Times New Roman" w:cs="Times New Roman"/>
          <w:color w:val="000000"/>
          <w:sz w:val="26"/>
          <w:szCs w:val="26"/>
          <w:lang w:val="vi-VN"/>
        </w:rPr>
        <w:t>thao, hạ t</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ng, môi trường và các dự án khác theo chỉ đạo của </w:t>
      </w:r>
      <w:r w:rsidRPr="00FA2384">
        <w:rPr>
          <w:rFonts w:ascii="Times New Roman" w:eastAsia="Times New Roman" w:hAnsi="Times New Roman" w:cs="Times New Roman"/>
          <w:color w:val="000000"/>
          <w:sz w:val="26"/>
          <w:szCs w:val="26"/>
        </w:rPr>
        <w:t>Ủ</w:t>
      </w:r>
      <w:r w:rsidRPr="00FA2384">
        <w:rPr>
          <w:rFonts w:ascii="Times New Roman" w:eastAsia="Times New Roman" w:hAnsi="Times New Roman" w:cs="Times New Roman"/>
          <w:color w:val="000000"/>
          <w:sz w:val="26"/>
          <w:szCs w:val="26"/>
          <w:lang w:val="vi-VN"/>
        </w:rPr>
        <w:t>y ban nhân dân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Sở Công Thương (thông qua đầu mối là Trung tâm Phát triển Công nghiệp hỗ trợ Thành phố) tiếp nhận hồ sơ, tham mưu trình Ủy ban nhân dân Thành phố phê duyệt và trả kết quả giải quyết cho Chủ đầu tư của các dự án thuộc lĩnh vực công nghiệp và công nghiệp hỗ trợ.</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5" w:name="dieu_7"/>
      <w:r w:rsidRPr="00FA2384">
        <w:rPr>
          <w:rFonts w:ascii="Times New Roman" w:eastAsia="Times New Roman" w:hAnsi="Times New Roman" w:cs="Times New Roman"/>
          <w:b/>
          <w:bCs/>
          <w:color w:val="000000"/>
          <w:sz w:val="26"/>
          <w:szCs w:val="26"/>
          <w:lang w:val="vi-VN"/>
        </w:rPr>
        <w:t>Điều 7. Trình tự, thủ tục và hồ sơ đăng ký tham gia Chương trình kích cầu đầu tư:</w:t>
      </w:r>
      <w:bookmarkEnd w:id="15"/>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Chủ đầu tư dự án có nhu cầu hỗ trợ vốn vay, đăng ký tham gia Chương trình kích cầu đầu tư lập hồ sơ theo thành phần quy định tại Khoản 2 điều này (gồm: 01 bản chính và 04 bản sao) và gửi đến cơ quan tiếp nhận hồ sơ quy định tại Khoản 2, Khoản 3 Điều 6 Quy định này.</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Thành phần hồ sơ đăng ký tham gia Chương trình kích cầu đầu tư gồm có:</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a) </w:t>
      </w:r>
      <w:r w:rsidRPr="00FA2384">
        <w:rPr>
          <w:rFonts w:ascii="Times New Roman" w:eastAsia="Times New Roman" w:hAnsi="Times New Roman" w:cs="Times New Roman"/>
          <w:color w:val="000000"/>
          <w:sz w:val="26"/>
          <w:szCs w:val="26"/>
          <w:lang w:val="vi-VN"/>
        </w:rPr>
        <w:t>Văn bản đăng ký tham gia Chương trình kích cầu đầu tư (theo M</w:t>
      </w:r>
      <w:r w:rsidRPr="00FA2384">
        <w:rPr>
          <w:rFonts w:ascii="Times New Roman" w:eastAsia="Times New Roman" w:hAnsi="Times New Roman" w:cs="Times New Roman"/>
          <w:color w:val="000000"/>
          <w:sz w:val="26"/>
          <w:szCs w:val="26"/>
        </w:rPr>
        <w:t>ẫ</w:t>
      </w:r>
      <w:r w:rsidRPr="00FA2384">
        <w:rPr>
          <w:rFonts w:ascii="Times New Roman" w:eastAsia="Times New Roman" w:hAnsi="Times New Roman" w:cs="Times New Roman"/>
          <w:color w:val="000000"/>
          <w:sz w:val="26"/>
          <w:szCs w:val="26"/>
          <w:lang w:val="vi-VN"/>
        </w:rPr>
        <w:t>u tại Phụ lục VI đính kèm).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b) </w:t>
      </w:r>
      <w:r w:rsidRPr="00FA2384">
        <w:rPr>
          <w:rFonts w:ascii="Times New Roman" w:eastAsia="Times New Roman" w:hAnsi="Times New Roman" w:cs="Times New Roman"/>
          <w:color w:val="000000"/>
          <w:sz w:val="26"/>
          <w:szCs w:val="26"/>
          <w:lang w:val="vi-VN"/>
        </w:rPr>
        <w:t>Hồ sơ Dự án đầu tư đảm bảo một số nội dung chủ yếu gồm: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Thông tin về Chủ đầu tư của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Địa điểm đầu tư của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Giải trình sự cần thiết phải đầu tư, mục tiêu đầu tư, sự phù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về quy hoạch ngành, quy hoạch kinh t</w:t>
      </w:r>
      <w:r w:rsidRPr="00FA2384">
        <w:rPr>
          <w:rFonts w:ascii="Times New Roman" w:eastAsia="Times New Roman" w:hAnsi="Times New Roman" w:cs="Times New Roman"/>
          <w:color w:val="000000"/>
          <w:sz w:val="26"/>
          <w:szCs w:val="26"/>
        </w:rPr>
        <w:t>ế </w:t>
      </w:r>
      <w:r w:rsidRPr="00FA2384">
        <w:rPr>
          <w:rFonts w:ascii="Times New Roman" w:eastAsia="Times New Roman" w:hAnsi="Times New Roman" w:cs="Times New Roman"/>
          <w:color w:val="000000"/>
          <w:sz w:val="26"/>
          <w:szCs w:val="26"/>
          <w:lang w:val="vi-VN"/>
        </w:rPr>
        <w:t>- xã hội, quy hoạch đô thị.</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Nộ</w:t>
      </w:r>
      <w:r w:rsidRPr="00FA2384">
        <w:rPr>
          <w:rFonts w:ascii="Times New Roman" w:eastAsia="Times New Roman" w:hAnsi="Times New Roman" w:cs="Times New Roman"/>
          <w:color w:val="000000"/>
          <w:sz w:val="26"/>
          <w:szCs w:val="26"/>
        </w:rPr>
        <w:t>i </w:t>
      </w:r>
      <w:r w:rsidRPr="00FA2384">
        <w:rPr>
          <w:rFonts w:ascii="Times New Roman" w:eastAsia="Times New Roman" w:hAnsi="Times New Roman" w:cs="Times New Roman"/>
          <w:color w:val="000000"/>
          <w:sz w:val="26"/>
          <w:szCs w:val="26"/>
          <w:lang w:val="vi-VN"/>
        </w:rPr>
        <w:t>dung đầu tư bao gồm: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Các hạng mục xây lắp, quy mô đầu tư (nếu có);</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Giải trình về công nghệ và máy móc, thiết bị dự kiến đầu tư; Danh mục và giá trị các máy móc, thiết bị (nếu có);</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Tổng mức đầu tư của Dự án, bao gồm: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Chi phí xây lắp;</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Chi phí Thiết bị và chuyển giao công nghệ;</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Chi phí khác;</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Dự phòng phí;</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Nguồn vốn đầu tư của Dự án, bao gồm: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Vốn tự có của Chủ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Vốn vay tổ chức tín dụng;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 Nguồn vốn khác;</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 </w:t>
      </w:r>
      <w:r w:rsidRPr="00FA2384">
        <w:rPr>
          <w:rFonts w:ascii="Times New Roman" w:eastAsia="Times New Roman" w:hAnsi="Times New Roman" w:cs="Times New Roman"/>
          <w:color w:val="000000"/>
          <w:sz w:val="26"/>
          <w:szCs w:val="26"/>
          <w:lang w:val="vi-VN"/>
        </w:rPr>
        <w:t>Các Phương án tài chính, khả năng cân đối tài chính để thực hiện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lastRenderedPageBreak/>
        <w:t>- </w:t>
      </w:r>
      <w:r w:rsidRPr="00FA2384">
        <w:rPr>
          <w:rFonts w:ascii="Times New Roman" w:eastAsia="Times New Roman" w:hAnsi="Times New Roman" w:cs="Times New Roman"/>
          <w:color w:val="000000"/>
          <w:sz w:val="26"/>
          <w:szCs w:val="26"/>
          <w:lang w:val="vi-VN"/>
        </w:rPr>
        <w:t>Tiến độ thực hiện;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c) </w:t>
      </w:r>
      <w:r w:rsidRPr="00FA2384">
        <w:rPr>
          <w:rFonts w:ascii="Times New Roman" w:eastAsia="Times New Roman" w:hAnsi="Times New Roman" w:cs="Times New Roman"/>
          <w:color w:val="000000"/>
          <w:sz w:val="26"/>
          <w:szCs w:val="26"/>
          <w:lang w:val="vi-VN"/>
        </w:rPr>
        <w:t>Văn bản chấp thuận cho vay của Tổ chức tín dụng sau khi đã thẩm định tính khả thi của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Trong vòng 03 ngày làm việc kể từ ngày nhận đủ hồ sơ hợp lệ, cơ quan tiếp nhận hồ sơ có trách nhiệm làm đơn vị đầu m</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i chủ trì, triệu tập các th</w:t>
      </w:r>
      <w:r w:rsidRPr="00FA2384">
        <w:rPr>
          <w:rFonts w:ascii="Times New Roman" w:eastAsia="Times New Roman" w:hAnsi="Times New Roman" w:cs="Times New Roman"/>
          <w:color w:val="000000"/>
          <w:sz w:val="26"/>
          <w:szCs w:val="26"/>
        </w:rPr>
        <w:t>à</w:t>
      </w:r>
      <w:r w:rsidRPr="00FA2384">
        <w:rPr>
          <w:rFonts w:ascii="Times New Roman" w:eastAsia="Times New Roman" w:hAnsi="Times New Roman" w:cs="Times New Roman"/>
          <w:color w:val="000000"/>
          <w:sz w:val="26"/>
          <w:szCs w:val="26"/>
          <w:lang w:val="vi-VN"/>
        </w:rPr>
        <w:t>nh viên của Tổ Công tác liên ngành thuộc các cơ quan chu</w:t>
      </w:r>
      <w:r w:rsidRPr="00FA2384">
        <w:rPr>
          <w:rFonts w:ascii="Times New Roman" w:eastAsia="Times New Roman" w:hAnsi="Times New Roman" w:cs="Times New Roman"/>
          <w:color w:val="000000"/>
          <w:sz w:val="26"/>
          <w:szCs w:val="26"/>
        </w:rPr>
        <w:t>y</w:t>
      </w:r>
      <w:r w:rsidRPr="00FA2384">
        <w:rPr>
          <w:rFonts w:ascii="Times New Roman" w:eastAsia="Times New Roman" w:hAnsi="Times New Roman" w:cs="Times New Roman"/>
          <w:color w:val="000000"/>
          <w:sz w:val="26"/>
          <w:szCs w:val="26"/>
          <w:lang w:val="vi-VN"/>
        </w:rPr>
        <w:t>ên ngành có liên quan tổ chức kiểm tra thực địa địa điểm đầu tư của dự án. K</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t quả ki</w:t>
      </w:r>
      <w:r w:rsidRPr="00FA2384">
        <w:rPr>
          <w:rFonts w:ascii="Times New Roman" w:eastAsia="Times New Roman" w:hAnsi="Times New Roman" w:cs="Times New Roman"/>
          <w:color w:val="000000"/>
          <w:sz w:val="26"/>
          <w:szCs w:val="26"/>
        </w:rPr>
        <w:t>ể</w:t>
      </w:r>
      <w:r w:rsidRPr="00FA2384">
        <w:rPr>
          <w:rFonts w:ascii="Times New Roman" w:eastAsia="Times New Roman" w:hAnsi="Times New Roman" w:cs="Times New Roman"/>
          <w:color w:val="000000"/>
          <w:sz w:val="26"/>
          <w:szCs w:val="26"/>
          <w:lang w:val="vi-VN"/>
        </w:rPr>
        <w:t>m tra thực địa phải được lập thành Biên bản làm việc.</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Trong vòng 05 ngày làm việc kể từ ngày kiểm tra thực địa, cơ quan tiếp nhận hồ sơ có trách nhiệm làm đơn vị đầu mối chủ trì, triệu tập các thành viên của Tổ Công tác liên ngành thuộc các cơ quan chuyên ngành có liên quan t</w:t>
      </w:r>
      <w:r w:rsidRPr="00FA2384">
        <w:rPr>
          <w:rFonts w:ascii="Times New Roman" w:eastAsia="Times New Roman" w:hAnsi="Times New Roman" w:cs="Times New Roman"/>
          <w:color w:val="000000"/>
          <w:sz w:val="26"/>
          <w:szCs w:val="26"/>
        </w:rPr>
        <w:t>ổ </w:t>
      </w:r>
      <w:r w:rsidRPr="00FA2384">
        <w:rPr>
          <w:rFonts w:ascii="Times New Roman" w:eastAsia="Times New Roman" w:hAnsi="Times New Roman" w:cs="Times New Roman"/>
          <w:color w:val="000000"/>
          <w:sz w:val="26"/>
          <w:szCs w:val="26"/>
          <w:lang w:val="vi-VN"/>
        </w:rPr>
        <w:t>chức họp xem xét, đánh giá: sự phù hợp của dự án v</w:t>
      </w:r>
      <w:r w:rsidRPr="00FA2384">
        <w:rPr>
          <w:rFonts w:ascii="Times New Roman" w:eastAsia="Times New Roman" w:hAnsi="Times New Roman" w:cs="Times New Roman"/>
          <w:color w:val="000000"/>
          <w:sz w:val="26"/>
          <w:szCs w:val="26"/>
        </w:rPr>
        <w:t>ề </w:t>
      </w:r>
      <w:r w:rsidRPr="00FA2384">
        <w:rPr>
          <w:rFonts w:ascii="Times New Roman" w:eastAsia="Times New Roman" w:hAnsi="Times New Roman" w:cs="Times New Roman"/>
          <w:color w:val="000000"/>
          <w:sz w:val="26"/>
          <w:szCs w:val="26"/>
          <w:lang w:val="vi-VN"/>
        </w:rPr>
        <w:t>quy hoạch, yêu c</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quản lý ngành; tính khả thi của dự án; thẩm tra công nghệ đối với dự án; cho ý kiến về phần vốn vay được ngân sách hỗ trợ </w:t>
      </w:r>
      <w:r w:rsidRPr="00FA2384">
        <w:rPr>
          <w:rFonts w:ascii="Times New Roman" w:eastAsia="Times New Roman" w:hAnsi="Times New Roman" w:cs="Times New Roman"/>
          <w:color w:val="000000"/>
          <w:sz w:val="26"/>
          <w:szCs w:val="26"/>
        </w:rPr>
        <w:t>l</w:t>
      </w:r>
      <w:r w:rsidRPr="00FA2384">
        <w:rPr>
          <w:rFonts w:ascii="Times New Roman" w:eastAsia="Times New Roman" w:hAnsi="Times New Roman" w:cs="Times New Roman"/>
          <w:color w:val="000000"/>
          <w:sz w:val="26"/>
          <w:szCs w:val="26"/>
          <w:lang w:val="vi-VN"/>
        </w:rPr>
        <w:t>ãi suất cho dự án; các yêu c</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đi</w:t>
      </w:r>
      <w:r w:rsidRPr="00FA2384">
        <w:rPr>
          <w:rFonts w:ascii="Times New Roman" w:eastAsia="Times New Roman" w:hAnsi="Times New Roman" w:cs="Times New Roman"/>
          <w:color w:val="000000"/>
          <w:sz w:val="26"/>
          <w:szCs w:val="26"/>
        </w:rPr>
        <w:t>ề</w:t>
      </w:r>
      <w:r w:rsidRPr="00FA2384">
        <w:rPr>
          <w:rFonts w:ascii="Times New Roman" w:eastAsia="Times New Roman" w:hAnsi="Times New Roman" w:cs="Times New Roman"/>
          <w:color w:val="000000"/>
          <w:sz w:val="26"/>
          <w:szCs w:val="26"/>
          <w:lang w:val="vi-VN"/>
        </w:rPr>
        <w:t>u kiện khác theo quy định. Chủ đầu tư dự án được mời tham dự cuộc họp này.</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Kết quả cuộc họp phải được lập thành Biên bản, thể hiện rõ ý kiến của các thành viên T</w:t>
      </w:r>
      <w:r w:rsidRPr="00FA2384">
        <w:rPr>
          <w:rFonts w:ascii="Times New Roman" w:eastAsia="Times New Roman" w:hAnsi="Times New Roman" w:cs="Times New Roman"/>
          <w:color w:val="000000"/>
          <w:sz w:val="26"/>
          <w:szCs w:val="26"/>
        </w:rPr>
        <w:t>ổ </w:t>
      </w:r>
      <w:r w:rsidRPr="00FA2384">
        <w:rPr>
          <w:rFonts w:ascii="Times New Roman" w:eastAsia="Times New Roman" w:hAnsi="Times New Roman" w:cs="Times New Roman"/>
          <w:color w:val="000000"/>
          <w:sz w:val="26"/>
          <w:szCs w:val="26"/>
          <w:lang w:val="vi-VN"/>
        </w:rPr>
        <w:t>Công tác liên ngành tham dự cuộc họp; ý ki</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n của thành viên T</w:t>
      </w:r>
      <w:r w:rsidRPr="00FA2384">
        <w:rPr>
          <w:rFonts w:ascii="Times New Roman" w:eastAsia="Times New Roman" w:hAnsi="Times New Roman" w:cs="Times New Roman"/>
          <w:color w:val="000000"/>
          <w:sz w:val="26"/>
          <w:szCs w:val="26"/>
        </w:rPr>
        <w:t>ổ </w:t>
      </w:r>
      <w:r w:rsidRPr="00FA2384">
        <w:rPr>
          <w:rFonts w:ascii="Times New Roman" w:eastAsia="Times New Roman" w:hAnsi="Times New Roman" w:cs="Times New Roman"/>
          <w:color w:val="000000"/>
          <w:sz w:val="26"/>
          <w:szCs w:val="26"/>
          <w:lang w:val="vi-VN"/>
        </w:rPr>
        <w:t>Công tác liên ngành tại cuộc họp là ý kiến chính thức của các cơ quan chuyên ngành cử người tham gia Tổ Công tác liên ngành; trường hợp dự án chưa đủ điều kiện để xem xét hỗ trợ thì cần nêu cụ thể từng nội dung để Chủ đầu tư b</w:t>
      </w:r>
      <w:r w:rsidRPr="00FA2384">
        <w:rPr>
          <w:rFonts w:ascii="Times New Roman" w:eastAsia="Times New Roman" w:hAnsi="Times New Roman" w:cs="Times New Roman"/>
          <w:color w:val="000000"/>
          <w:sz w:val="26"/>
          <w:szCs w:val="26"/>
        </w:rPr>
        <w:t>ổ </w:t>
      </w:r>
      <w:r w:rsidRPr="00FA2384">
        <w:rPr>
          <w:rFonts w:ascii="Times New Roman" w:eastAsia="Times New Roman" w:hAnsi="Times New Roman" w:cs="Times New Roman"/>
          <w:color w:val="000000"/>
          <w:sz w:val="26"/>
          <w:szCs w:val="26"/>
          <w:lang w:val="vi-VN"/>
        </w:rPr>
        <w:t>sung, hoàn chỉnh.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5. </w:t>
      </w:r>
      <w:r w:rsidRPr="00FA2384">
        <w:rPr>
          <w:rFonts w:ascii="Times New Roman" w:eastAsia="Times New Roman" w:hAnsi="Times New Roman" w:cs="Times New Roman"/>
          <w:color w:val="000000"/>
          <w:sz w:val="26"/>
          <w:szCs w:val="26"/>
          <w:lang w:val="vi-VN"/>
        </w:rPr>
        <w:t>Căn cứ vào Biên bản cuộc họp của Tổ Công tác liên ngành: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a) </w:t>
      </w:r>
      <w:r w:rsidRPr="00FA2384">
        <w:rPr>
          <w:rFonts w:ascii="Times New Roman" w:eastAsia="Times New Roman" w:hAnsi="Times New Roman" w:cs="Times New Roman"/>
          <w:color w:val="000000"/>
          <w:sz w:val="26"/>
          <w:szCs w:val="26"/>
          <w:lang w:val="vi-VN"/>
        </w:rPr>
        <w:t>Đối với các dự án đủ điều kiện được hỗ trợ, trong vòng 03 ngày làm việc kể từ ngày tổ chức họp đánh giá, cơ quan tiếp nhận hồ sơ có trách nhiệm làm đơn vị đầu mối tổng hợp, trình Ủy ban nhân dân Thành phố xem xét, quyết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b) </w:t>
      </w:r>
      <w:r w:rsidRPr="00FA2384">
        <w:rPr>
          <w:rFonts w:ascii="Times New Roman" w:eastAsia="Times New Roman" w:hAnsi="Times New Roman" w:cs="Times New Roman"/>
          <w:color w:val="000000"/>
          <w:sz w:val="26"/>
          <w:szCs w:val="26"/>
          <w:lang w:val="vi-VN"/>
        </w:rPr>
        <w:t>Đối với các dự án chưa đủ điều kiện: Chủ đầu tư phải bổ sung, hoàn chỉnh lại hồ sơ theo yêu cầu và nộp lại cơ quan có thẩm quyền. Trong vòng 03 ngày làm việc kể từ ngày nhận đủ hồ sơ hoàn chỉnh của Chủ đầu tư dự án, cơ quan tiếp nhận hồ sơ có trách nhiệm làm đơn vị đầu mối tổng hợp, trình Ủy ban nhân dân Thành phố xem xét, quyết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Thời hạn để Chủ đầu tư bổ sung, hoàn chỉnh hồ sơ theo yêu cầu là 30 ngày làm việc kể từ ngày họp xem xét, đánh giá dự án. Quá thời gian trên, nếu Chủ đầu tư dự án chưa nộp lại hồ sơ hoàn chỉnh mà không có lý do chính đáng, cơ quan tiếp nhận hồ sơ có văn bản trả lại hồ sơ cho Chủ đầu tư, đồng thời báo cáo Ủy ban nhân dân Thành phố và kết thúc hồ sơ; Chủ đầu tư dự án nếu có nhu cầu đăng ký tham gia chương trình kích cầu đầu tư thì thực hiện lại hồ sơ theo quy trình.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6. </w:t>
      </w:r>
      <w:r w:rsidRPr="00FA2384">
        <w:rPr>
          <w:rFonts w:ascii="Times New Roman" w:eastAsia="Times New Roman" w:hAnsi="Times New Roman" w:cs="Times New Roman"/>
          <w:color w:val="000000"/>
          <w:sz w:val="26"/>
          <w:szCs w:val="26"/>
          <w:lang w:val="vi-VN"/>
        </w:rPr>
        <w:t>Trong vòng 03 ngày làm việc kể từ ngày nhận đủ hồ sơ theo quy định do Sở Kế hoạch và Đầu tư hoặc Sở Công Thương trình, Ủy ban nhân dân Thành phố ban hành quyết định chấp thuận cho dự án tham gia chương trình kích cầu đầu tư hoặc có văn bản từ chối, đồng thời nêu rõ lý do và gửi kết quả về Sở Kế hoạch và Đầu tư hoặc Sở Công Thương để trả lời cho Chủ đầu tư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7. </w:t>
      </w:r>
      <w:r w:rsidRPr="00FA2384">
        <w:rPr>
          <w:rFonts w:ascii="Times New Roman" w:eastAsia="Times New Roman" w:hAnsi="Times New Roman" w:cs="Times New Roman"/>
          <w:color w:val="000000"/>
          <w:sz w:val="26"/>
          <w:szCs w:val="26"/>
          <w:lang w:val="vi-VN"/>
        </w:rPr>
        <w:t>Tổng thời gian thực hiện thủ tục đăng ký tham gia chương trình kích cầu đầu tư không vượt quá 15 ngày làm việc.</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8. </w:t>
      </w:r>
      <w:r w:rsidRPr="00FA2384">
        <w:rPr>
          <w:rFonts w:ascii="Times New Roman" w:eastAsia="Times New Roman" w:hAnsi="Times New Roman" w:cs="Times New Roman"/>
          <w:color w:val="000000"/>
          <w:sz w:val="26"/>
          <w:szCs w:val="26"/>
          <w:lang w:val="vi-VN"/>
        </w:rPr>
        <w:t>Trường hợp dự án đã được Ủy ban nhân dân Thành phố phê duyệt tham gia Chương trình kích cầu đầu tư, nếu Chủ đầu tư có văn bản báo cáo xin kết thúc không tham gia Chương trình kích cầu đầu tư trong thời hạn còn được ngân sách Thành ph</w:t>
      </w:r>
      <w:r w:rsidRPr="00FA2384">
        <w:rPr>
          <w:rFonts w:ascii="Times New Roman" w:eastAsia="Times New Roman" w:hAnsi="Times New Roman" w:cs="Times New Roman"/>
          <w:color w:val="000000"/>
          <w:sz w:val="26"/>
          <w:szCs w:val="26"/>
        </w:rPr>
        <w:t>ố </w:t>
      </w:r>
      <w:r w:rsidRPr="00FA2384">
        <w:rPr>
          <w:rFonts w:ascii="Times New Roman" w:eastAsia="Times New Roman" w:hAnsi="Times New Roman" w:cs="Times New Roman"/>
          <w:color w:val="000000"/>
          <w:sz w:val="26"/>
          <w:szCs w:val="26"/>
          <w:lang w:val="vi-VN"/>
        </w:rPr>
        <w:t>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lãi suất thì Tổ Công tác liên ngành xem xét, kiểm tra về ti</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 xml:space="preserve">n độ thực hiện, đánh giá các nội </w:t>
      </w:r>
      <w:r w:rsidRPr="00FA2384">
        <w:rPr>
          <w:rFonts w:ascii="Times New Roman" w:eastAsia="Times New Roman" w:hAnsi="Times New Roman" w:cs="Times New Roman"/>
          <w:color w:val="000000"/>
          <w:sz w:val="26"/>
          <w:szCs w:val="26"/>
          <w:lang w:val="vi-VN"/>
        </w:rPr>
        <w:lastRenderedPageBreak/>
        <w:t>dung chính của dự án, lũy k</w:t>
      </w:r>
      <w:r w:rsidRPr="00FA2384">
        <w:rPr>
          <w:rFonts w:ascii="Times New Roman" w:eastAsia="Times New Roman" w:hAnsi="Times New Roman" w:cs="Times New Roman"/>
          <w:color w:val="000000"/>
          <w:sz w:val="26"/>
          <w:szCs w:val="26"/>
        </w:rPr>
        <w:t>ế </w:t>
      </w:r>
      <w:r w:rsidRPr="00FA2384">
        <w:rPr>
          <w:rFonts w:ascii="Times New Roman" w:eastAsia="Times New Roman" w:hAnsi="Times New Roman" w:cs="Times New Roman"/>
          <w:color w:val="000000"/>
          <w:sz w:val="26"/>
          <w:szCs w:val="26"/>
          <w:lang w:val="vi-VN"/>
        </w:rPr>
        <w:t>số vốn đã được ngân sách hỗ trợ lãi suất, hiệu quả kinh tế xã hội của dự án và đề xuất Ủy ban nhân dân Thành phố xem xét đưa dự án ra khỏi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6" w:name="dieu_8"/>
      <w:r w:rsidRPr="00FA2384">
        <w:rPr>
          <w:rFonts w:ascii="Times New Roman" w:eastAsia="Times New Roman" w:hAnsi="Times New Roman" w:cs="Times New Roman"/>
          <w:b/>
          <w:bCs/>
          <w:color w:val="000000"/>
          <w:sz w:val="26"/>
          <w:szCs w:val="26"/>
        </w:rPr>
        <w:t>Điều 8. Quy định về việc giải ngân vốn hỗ trợ lãi suất cho các dự án tham gia chương trình kích cầu đầu tư:</w:t>
      </w:r>
      <w:bookmarkEnd w:id="16"/>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Trong quá trình triển khai thực hiện dự án, Chủ đầu tư nộp hồ sơ đề nghị giải ngân vốn hỗ trợ lãi suất của dự án tại Kho bạc Nhà nước Thành phố. Trình tự, thủ tục ki</w:t>
      </w:r>
      <w:r w:rsidRPr="00FA2384">
        <w:rPr>
          <w:rFonts w:ascii="Times New Roman" w:eastAsia="Times New Roman" w:hAnsi="Times New Roman" w:cs="Times New Roman"/>
          <w:color w:val="000000"/>
          <w:sz w:val="26"/>
          <w:szCs w:val="26"/>
        </w:rPr>
        <w:t>ể</w:t>
      </w:r>
      <w:r w:rsidRPr="00FA2384">
        <w:rPr>
          <w:rFonts w:ascii="Times New Roman" w:eastAsia="Times New Roman" w:hAnsi="Times New Roman" w:cs="Times New Roman"/>
          <w:color w:val="000000"/>
          <w:sz w:val="26"/>
          <w:szCs w:val="26"/>
          <w:lang w:val="vi-VN"/>
        </w:rPr>
        <w:t>m soát, cấp bù lãi suất cho các dự án được thực hiện theo quy định của ngành tài chính.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7" w:name="dieu_9"/>
      <w:r w:rsidRPr="00FA2384">
        <w:rPr>
          <w:rFonts w:ascii="Times New Roman" w:eastAsia="Times New Roman" w:hAnsi="Times New Roman" w:cs="Times New Roman"/>
          <w:b/>
          <w:bCs/>
          <w:color w:val="000000"/>
          <w:sz w:val="26"/>
          <w:szCs w:val="26"/>
        </w:rPr>
        <w:t>Điều 9. Quy định về công tác quyết toán đối với dự án tham gia Chương trình kích cầu đầu tư:</w:t>
      </w:r>
      <w:bookmarkEnd w:id="17"/>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Chủ đầu tư dự án có trách nhiệm thực hiện quyết toán đối với các khoản được ngân sách hỗ trợ sau khi chấm dứt thời gian hỗ trợ lãi suất của dự án và phê duyệt quyết toán tại S</w:t>
      </w:r>
      <w:r w:rsidRPr="00FA2384">
        <w:rPr>
          <w:rFonts w:ascii="Times New Roman" w:eastAsia="Times New Roman" w:hAnsi="Times New Roman" w:cs="Times New Roman"/>
          <w:color w:val="000000"/>
          <w:sz w:val="26"/>
          <w:szCs w:val="26"/>
        </w:rPr>
        <w:t>ở </w:t>
      </w:r>
      <w:r w:rsidRPr="00FA2384">
        <w:rPr>
          <w:rFonts w:ascii="Times New Roman" w:eastAsia="Times New Roman" w:hAnsi="Times New Roman" w:cs="Times New Roman"/>
          <w:color w:val="000000"/>
          <w:sz w:val="26"/>
          <w:szCs w:val="26"/>
          <w:lang w:val="vi-VN"/>
        </w:rPr>
        <w:t>Tài ch</w:t>
      </w:r>
      <w:r w:rsidRPr="00FA2384">
        <w:rPr>
          <w:rFonts w:ascii="Times New Roman" w:eastAsia="Times New Roman" w:hAnsi="Times New Roman" w:cs="Times New Roman"/>
          <w:color w:val="000000"/>
          <w:sz w:val="26"/>
          <w:szCs w:val="26"/>
        </w:rPr>
        <w:t>í</w:t>
      </w:r>
      <w:r w:rsidRPr="00FA2384">
        <w:rPr>
          <w:rFonts w:ascii="Times New Roman" w:eastAsia="Times New Roman" w:hAnsi="Times New Roman" w:cs="Times New Roman"/>
          <w:color w:val="000000"/>
          <w:sz w:val="26"/>
          <w:szCs w:val="26"/>
          <w:lang w:val="vi-VN"/>
        </w:rPr>
        <w:t>nh. Trình tự, thủ tục qu</w:t>
      </w:r>
      <w:r w:rsidRPr="00FA2384">
        <w:rPr>
          <w:rFonts w:ascii="Times New Roman" w:eastAsia="Times New Roman" w:hAnsi="Times New Roman" w:cs="Times New Roman"/>
          <w:color w:val="000000"/>
          <w:sz w:val="26"/>
          <w:szCs w:val="26"/>
        </w:rPr>
        <w:t>y</w:t>
      </w:r>
      <w:r w:rsidRPr="00FA2384">
        <w:rPr>
          <w:rFonts w:ascii="Times New Roman" w:eastAsia="Times New Roman" w:hAnsi="Times New Roman" w:cs="Times New Roman"/>
          <w:color w:val="000000"/>
          <w:sz w:val="26"/>
          <w:szCs w:val="26"/>
          <w:lang w:val="vi-VN"/>
        </w:rPr>
        <w:t>ết toán được thực hiện theo quy định của ngành tài chính.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18" w:name="chuong_4"/>
      <w:r w:rsidRPr="00FA2384">
        <w:rPr>
          <w:rFonts w:ascii="Times New Roman" w:eastAsia="Times New Roman" w:hAnsi="Times New Roman" w:cs="Times New Roman"/>
          <w:b/>
          <w:bCs/>
          <w:color w:val="000000"/>
          <w:sz w:val="26"/>
          <w:szCs w:val="26"/>
          <w:lang w:val="vi-VN"/>
        </w:rPr>
        <w:t>Chương IV</w:t>
      </w:r>
      <w:bookmarkEnd w:id="18"/>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19" w:name="chuong_4_name"/>
      <w:r w:rsidRPr="00FA2384">
        <w:rPr>
          <w:rFonts w:ascii="Times New Roman" w:eastAsia="Times New Roman" w:hAnsi="Times New Roman" w:cs="Times New Roman"/>
          <w:b/>
          <w:bCs/>
          <w:color w:val="000000"/>
          <w:sz w:val="26"/>
          <w:szCs w:val="26"/>
        </w:rPr>
        <w:t>TRÁCH NHIỆM, QUYỀN HẠN CỦA CÁC CƠ QUAN, TỔ CHỨC CÓ LIÊN QUAN</w:t>
      </w:r>
      <w:bookmarkEnd w:id="19"/>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0" w:name="dieu_10"/>
      <w:r w:rsidRPr="00FA2384">
        <w:rPr>
          <w:rFonts w:ascii="Times New Roman" w:eastAsia="Times New Roman" w:hAnsi="Times New Roman" w:cs="Times New Roman"/>
          <w:b/>
          <w:bCs/>
          <w:color w:val="000000"/>
          <w:sz w:val="26"/>
          <w:szCs w:val="26"/>
          <w:lang w:val="vi-VN"/>
        </w:rPr>
        <w:t>Điều 10. Trách nhiệm của Chủ đầu tư dự án</w:t>
      </w:r>
      <w:bookmarkEnd w:id="20"/>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Triển khai thực hiện dự án đã được phê duyệt theo đúng các quy định pháp luật hiện hành, bảo đảm tiến độ, chất lượng công trình; thực hiện đúng các quy định và chịu trách nhiệm trước</w:t>
      </w:r>
      <w:r w:rsidRPr="00FA2384">
        <w:rPr>
          <w:rFonts w:ascii="Times New Roman" w:eastAsia="Times New Roman" w:hAnsi="Times New Roman" w:cs="Times New Roman"/>
          <w:color w:val="000000"/>
          <w:sz w:val="26"/>
          <w:szCs w:val="26"/>
        </w:rPr>
        <w:t> p</w:t>
      </w:r>
      <w:r w:rsidRPr="00FA2384">
        <w:rPr>
          <w:rFonts w:ascii="Times New Roman" w:eastAsia="Times New Roman" w:hAnsi="Times New Roman" w:cs="Times New Roman"/>
          <w:color w:val="000000"/>
          <w:sz w:val="26"/>
          <w:szCs w:val="26"/>
          <w:lang w:val="vi-VN"/>
        </w:rPr>
        <w:t>háp luật về bảo vệ môi trường trong đầu tư và sản xuất; sử dụng vốn vay đúng mục đích theo kế hoạch đầu tư của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Trong trường hợp đặc biệt cần thay đổi chủ sở hữu dưới mọi hình thức, Chủ đầu tư dự án phải được Ủy ban nhân dân Thành phố chấp thuận bằng văn bản.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Trong vòng 03 tháng kể từ ngày kết thúc thời gian hỗ trợ lãi suất (căn cứ vào hợp đồng tín dụng) Chủ đầu tư có trách nhiệm quyết toán với Sở Tài chính về khoản hỗ trợ lãi suất từ ngân sách. Quá thời hạn nêu trên mà Chủ đầu tư không thực hiện quyết toán đối với các khoản được ngân sách hỗ trợ thì toàn bộ khoản lãi suất đã được hỗ trợ cho dự án sẽ bị thu hồi.</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Ngay sau thời điểm triển khai dự án đầu tư, Chủ đầu tư có trách nhiệm gửi Hợp đồng tín dụng đã ký (bản sao) cho Sở Kế hoạch và Đầu tư, </w:t>
      </w:r>
      <w:r w:rsidRPr="00FA2384">
        <w:rPr>
          <w:rFonts w:ascii="Times New Roman" w:eastAsia="Times New Roman" w:hAnsi="Times New Roman" w:cs="Times New Roman"/>
          <w:color w:val="000000"/>
          <w:sz w:val="26"/>
          <w:szCs w:val="26"/>
        </w:rPr>
        <w:t>Sở</w:t>
      </w:r>
      <w:r w:rsidRPr="00FA2384">
        <w:rPr>
          <w:rFonts w:ascii="Times New Roman" w:eastAsia="Times New Roman" w:hAnsi="Times New Roman" w:cs="Times New Roman"/>
          <w:color w:val="000000"/>
          <w:sz w:val="26"/>
          <w:szCs w:val="26"/>
          <w:lang w:val="vi-VN"/>
        </w:rPr>
        <w:t> Tài chính, Kho bạc Nhà nước Thành phố, Sở Công Thương để theo dõi. Chủ đầu tư đồng ý để tổ chức tín dụng cung cấp hồ sơ liên quan dự án theo yêu cầu Sở Tài chính, Sở Kế hoạch và Đầu tư, Sở Công Thương.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Hàng quý, báo cáo về tình hình, tiến độ thực hiện dự án, tiến độ giải ngân và sử dụng vốn vay, đề xuất, kiến nghị gửi Sở Kế hoạch và Đầu tư, Sở Công Thương, Sở Tài chính, Kho bạc Nhà nước Thành phố trước ngày 30 của tháng đầu tiên của quý tiếp theo; đồng thời, gửi bản đối chiếu công nợ hàng năm giữa Chủ đầu tư với Tổ chức tín dụng hoặc Công ty Đầu tư tài chính Nhà nước Thành phố Hồ Chí Minh kể từ thời điểm bắt đầu vay cho tới khi thanh lý hợp đồng cho Sở Kế hoạch và Đầu tư, Sở Tài chính, Kho bạc Nhà nước Thành ph</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 Sở Công Thương. Thời hạn gửi bản đối chiếu chậm nhất là ngày 30 của tháng đầu tiên của năm dương lịch.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Trường hợp Chủ đầu tư không thực hiện đúng trách nhiệm báo cáo thì Kho bạc Nhà nước được tạm dừng giải ngân vốn hỗ trợ lãi suất cho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lastRenderedPageBreak/>
        <w:t>5. </w:t>
      </w:r>
      <w:r w:rsidRPr="00FA2384">
        <w:rPr>
          <w:rFonts w:ascii="Times New Roman" w:eastAsia="Times New Roman" w:hAnsi="Times New Roman" w:cs="Times New Roman"/>
          <w:color w:val="000000"/>
          <w:sz w:val="26"/>
          <w:szCs w:val="26"/>
          <w:lang w:val="vi-VN"/>
        </w:rPr>
        <w:t>Khi dự án đã được Ủy ban nhân dân phê duyệt tham gia Chương trình kích cầu đầu tư, trong quá trình triển khai thực hiện nếu Chủ đầu tư thu xếp được nguồn vốn để tất toán các khoản nợ vay của Tổ chức tín dụng trước thời hạn được ngân sách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lãi su</w:t>
      </w:r>
      <w:r w:rsidRPr="00FA2384">
        <w:rPr>
          <w:rFonts w:ascii="Times New Roman" w:eastAsia="Times New Roman" w:hAnsi="Times New Roman" w:cs="Times New Roman"/>
          <w:color w:val="000000"/>
          <w:sz w:val="26"/>
          <w:szCs w:val="26"/>
        </w:rPr>
        <w:t>ấ</w:t>
      </w:r>
      <w:r w:rsidRPr="00FA2384">
        <w:rPr>
          <w:rFonts w:ascii="Times New Roman" w:eastAsia="Times New Roman" w:hAnsi="Times New Roman" w:cs="Times New Roman"/>
          <w:color w:val="000000"/>
          <w:sz w:val="26"/>
          <w:szCs w:val="26"/>
          <w:lang w:val="vi-VN"/>
        </w:rPr>
        <w:t>t thì Chủ đ</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tư phải có văn bản báo cáo rõ v</w:t>
      </w:r>
      <w:r w:rsidRPr="00FA2384">
        <w:rPr>
          <w:rFonts w:ascii="Times New Roman" w:eastAsia="Times New Roman" w:hAnsi="Times New Roman" w:cs="Times New Roman"/>
          <w:color w:val="000000"/>
          <w:sz w:val="26"/>
          <w:szCs w:val="26"/>
        </w:rPr>
        <w:t>ề </w:t>
      </w:r>
      <w:r w:rsidRPr="00FA2384">
        <w:rPr>
          <w:rFonts w:ascii="Times New Roman" w:eastAsia="Times New Roman" w:hAnsi="Times New Roman" w:cs="Times New Roman"/>
          <w:color w:val="000000"/>
          <w:sz w:val="26"/>
          <w:szCs w:val="26"/>
          <w:lang w:val="vi-VN"/>
        </w:rPr>
        <w:t>các nội dung chính của dự án đã được Ủy ban nhân dân Thành phố phê duyệt chủ trương và tình hình triển khai thực hiện, lũy kế số vốn đã được ngân sách hỗ trợ lãi suất, hiệu quả kinh tế xã hội của dự án để Tổ Công tác liên ngành xem xét, trình Ủy ban nhân dân Thành phố chấp thuận đưa dự án ra khỏi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1" w:name="dieu_11"/>
      <w:r w:rsidRPr="00FA2384">
        <w:rPr>
          <w:rFonts w:ascii="Times New Roman" w:eastAsia="Times New Roman" w:hAnsi="Times New Roman" w:cs="Times New Roman"/>
          <w:b/>
          <w:bCs/>
          <w:color w:val="000000"/>
          <w:sz w:val="26"/>
          <w:szCs w:val="26"/>
        </w:rPr>
        <w:t>Điều 11. Trách nhiệm của Công ty Đầu tư Tài chính Nhà nước Thành phố Hồ Chí Minh và các tổ chức tín dụng cho vay vốn:</w:t>
      </w:r>
      <w:bookmarkEnd w:id="21"/>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Thẩm định hiệu quả và tính khả thi của dự án, xác nhận khoản vay đã giải ngân.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Thực hiện việc kiểm soát giá trị khối lượng xây lắp, thiết bị, công nghệ được giải ngân theo đúng tiến độ thực hiện dự án và theo quy định hiện hành.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Hàng tháng phát hành phiếu tính lãi, bảng kê chi phí phát sinh đối với các khoản vay để thực hiện các hạng mục của dự án đã được Ủy ban nhân dân Thành phố duyệt hỗ trợ lãi suất.</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2" w:name="dieu_12"/>
      <w:r w:rsidRPr="00FA2384">
        <w:rPr>
          <w:rFonts w:ascii="Times New Roman" w:eastAsia="Times New Roman" w:hAnsi="Times New Roman" w:cs="Times New Roman"/>
          <w:b/>
          <w:bCs/>
          <w:color w:val="000000"/>
          <w:sz w:val="26"/>
          <w:szCs w:val="26"/>
          <w:lang w:val="vi-VN"/>
        </w:rPr>
        <w:t>Điều 12. Trách nhiệm của Sở Kế hoạch và Đầu tư:</w:t>
      </w:r>
      <w:bookmarkEnd w:id="22"/>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Tiếp nhận, tham mưu giải quyết và trả kết quả giải quy</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t hồ sơ của dự án đăng ký tham gia Chương trình kích cầu đầu tư thuộc lĩnh vực được phân công.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Chủ trì, phối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với Sở Tài chính, Sở Công Thương </w:t>
      </w:r>
      <w:r w:rsidRPr="00FA2384">
        <w:rPr>
          <w:rFonts w:ascii="Times New Roman" w:eastAsia="Times New Roman" w:hAnsi="Times New Roman" w:cs="Times New Roman"/>
          <w:color w:val="000000"/>
          <w:sz w:val="26"/>
          <w:szCs w:val="26"/>
        </w:rPr>
        <w:t>v</w:t>
      </w:r>
      <w:r w:rsidRPr="00FA2384">
        <w:rPr>
          <w:rFonts w:ascii="Times New Roman" w:eastAsia="Times New Roman" w:hAnsi="Times New Roman" w:cs="Times New Roman"/>
          <w:color w:val="000000"/>
          <w:sz w:val="26"/>
          <w:szCs w:val="26"/>
          <w:lang w:val="vi-VN"/>
        </w:rPr>
        <w:t>à Kho bạc Nhà nước Thành phố tham mưu, đề xuất Ủy ban nhân dân Thành phố bố trí kế hoạch vốn hỗ trợ lãi suất hàng năm đối với các dự án được tham gia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Trên cơ sở kế hoạch vốn được giao, Sở Kế hoạch và Đầu tư có trách nhiệm phân khai chi tiết chỉ tiêu kế hoạch cấp bù lãi suất cho từng dự án theo quy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Chủ trì, phối hợp với Sở Tài chính, Kho bạc Nhà nước Thành phố, các Sở - ngành liên quan, Công ty Đầu tư Tài chính Nhà nước Thành phố Hồ Chí Minh và các tổ chức tín dụng cho vay vốn kiểm tra việc thực hiện dự án của các Chủ đầu tư trước khi bố trí k</w:t>
      </w:r>
      <w:r w:rsidRPr="00FA2384">
        <w:rPr>
          <w:rFonts w:ascii="Times New Roman" w:eastAsia="Times New Roman" w:hAnsi="Times New Roman" w:cs="Times New Roman"/>
          <w:color w:val="000000"/>
          <w:sz w:val="26"/>
          <w:szCs w:val="26"/>
        </w:rPr>
        <w:t>ế </w:t>
      </w:r>
      <w:r w:rsidRPr="00FA2384">
        <w:rPr>
          <w:rFonts w:ascii="Times New Roman" w:eastAsia="Times New Roman" w:hAnsi="Times New Roman" w:cs="Times New Roman"/>
          <w:color w:val="000000"/>
          <w:sz w:val="26"/>
          <w:szCs w:val="26"/>
          <w:lang w:val="vi-VN"/>
        </w:rPr>
        <w:t>hoạch vốn hỗ trợ lãi suất lần đầu và các lần tiếp theo cho các dự án tham gia Chương trình; tham mưu, đề xuất Ủy ban nhân dân Thành phố biện pháp xử lý đối với các trường hợp vi phạm các quy định liên quan.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Cung cấp danh mục các dự án được Ủy ban nhân dân Thành phố phê duyệt tham gia Chương trình kích cầu cho Ngân hàng Nhà nước Chi nhánh Thành phố Hồ Chí Minh để phối hợp chỉ đạo và quản lý.</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5. </w:t>
      </w:r>
      <w:r w:rsidRPr="00FA2384">
        <w:rPr>
          <w:rFonts w:ascii="Times New Roman" w:eastAsia="Times New Roman" w:hAnsi="Times New Roman" w:cs="Times New Roman"/>
          <w:color w:val="000000"/>
          <w:sz w:val="26"/>
          <w:szCs w:val="26"/>
          <w:lang w:val="vi-VN"/>
        </w:rPr>
        <w:t>Chủ tr</w:t>
      </w:r>
      <w:r w:rsidRPr="00FA2384">
        <w:rPr>
          <w:rFonts w:ascii="Times New Roman" w:eastAsia="Times New Roman" w:hAnsi="Times New Roman" w:cs="Times New Roman"/>
          <w:color w:val="000000"/>
          <w:sz w:val="26"/>
          <w:szCs w:val="26"/>
        </w:rPr>
        <w:t>ì</w:t>
      </w:r>
      <w:r w:rsidRPr="00FA2384">
        <w:rPr>
          <w:rFonts w:ascii="Times New Roman" w:eastAsia="Times New Roman" w:hAnsi="Times New Roman" w:cs="Times New Roman"/>
          <w:color w:val="000000"/>
          <w:sz w:val="26"/>
          <w:szCs w:val="26"/>
          <w:lang w:val="vi-VN"/>
        </w:rPr>
        <w:t>, phối hợp với các đơn vị liên quan rà soát báo cáo định kỳ của Chủ đầu tư; hướng dẫn, đôn đốc chủ đầu tư thực hiện đúng quy định Chương trình kích cầu của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6. </w:t>
      </w:r>
      <w:r w:rsidRPr="00FA2384">
        <w:rPr>
          <w:rFonts w:ascii="Times New Roman" w:eastAsia="Times New Roman" w:hAnsi="Times New Roman" w:cs="Times New Roman"/>
          <w:color w:val="000000"/>
          <w:sz w:val="26"/>
          <w:szCs w:val="26"/>
          <w:lang w:val="vi-VN"/>
        </w:rPr>
        <w:t>Chủ trì tham mưu Ủy ban nhân dân Thành phố thành lập Tổ công tác liên ngành thực hiện Chương trình kích cầu đầu tư do Sở Kế hoạch và Đầu tư làm Tổ trưởng, Sở Công Thương làm Tổ phó, các sở, ban, ngành liên quan là thành viên.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7. </w:t>
      </w:r>
      <w:r w:rsidRPr="00FA2384">
        <w:rPr>
          <w:rFonts w:ascii="Times New Roman" w:eastAsia="Times New Roman" w:hAnsi="Times New Roman" w:cs="Times New Roman"/>
          <w:color w:val="000000"/>
          <w:sz w:val="26"/>
          <w:szCs w:val="26"/>
          <w:lang w:val="vi-VN"/>
        </w:rPr>
        <w:t>Làm đơn vị đầu mối tổng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báo cáo kết quả thực hiện Chương trình kích cầu đầu tư hàng quý, hàng năm.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3" w:name="dieu_13"/>
      <w:r w:rsidRPr="00FA2384">
        <w:rPr>
          <w:rFonts w:ascii="Times New Roman" w:eastAsia="Times New Roman" w:hAnsi="Times New Roman" w:cs="Times New Roman"/>
          <w:b/>
          <w:bCs/>
          <w:color w:val="000000"/>
          <w:sz w:val="26"/>
          <w:szCs w:val="26"/>
          <w:lang w:val="vi-VN"/>
        </w:rPr>
        <w:t>Điều 13. Trách nhiệm của Sở Công Thương:</w:t>
      </w:r>
      <w:bookmarkEnd w:id="23"/>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lastRenderedPageBreak/>
        <w:t>1. Chỉ đạo Trung tâm Phát triển Công nghiệp hỗ trợ Thành phố làm đầu m</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i ti</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p nhận, tham mưu Sở Công Thương giải quy</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t h</w:t>
      </w:r>
      <w:r w:rsidRPr="00FA2384">
        <w:rPr>
          <w:rFonts w:ascii="Times New Roman" w:eastAsia="Times New Roman" w:hAnsi="Times New Roman" w:cs="Times New Roman"/>
          <w:color w:val="000000"/>
          <w:sz w:val="26"/>
          <w:szCs w:val="26"/>
        </w:rPr>
        <w:t>ồ </w:t>
      </w:r>
      <w:r w:rsidRPr="00FA2384">
        <w:rPr>
          <w:rFonts w:ascii="Times New Roman" w:eastAsia="Times New Roman" w:hAnsi="Times New Roman" w:cs="Times New Roman"/>
          <w:color w:val="000000"/>
          <w:sz w:val="26"/>
          <w:szCs w:val="26"/>
          <w:lang w:val="vi-VN"/>
        </w:rPr>
        <w:t>sơ của dự án đăng ký tham gia Chương trình kích cầu đầu tư thuộc lĩnh vực được phân công.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Cung cấp danh mục các dự án được Ủy ban nhân dân Thành phố phê duyệt tham gia Chương trình kích cầu đầu tư cho Sở Kế hoạch và Đầu tư để phân khai chi tiết chỉ tiêu kế hoạch cấp bù lãi suất cho từng dự án theo quy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Chủ trì, phối hợp với Sở Kế hoạch và Đầu tư, Sở Tài chính, Kho bạc Nhà nước Thành phố, các Sở, ngành liên quan, Công ty Đầu tư Tài chính Nhà nước Thành phố Hồ Chí Minh và các tổ chức tín dụng cho vay vốn kiểm tra việc thực hiện dự án thuộc lĩnh vực Công nghiệp và Công nghiệp hỗ trợ của các Chủ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4. Chủ trì, phối hợp với các đơn vị liên quan rà soát báo cáo định kỳ của Chủ đầu tư; hướng dẫn, đôn đốc Chủ đầu tư thực hiện đúng quy định Chương trình kích cầu đầu tư của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5. </w:t>
      </w:r>
      <w:r w:rsidRPr="00FA2384">
        <w:rPr>
          <w:rFonts w:ascii="Times New Roman" w:eastAsia="Times New Roman" w:hAnsi="Times New Roman" w:cs="Times New Roman"/>
          <w:color w:val="000000"/>
          <w:sz w:val="26"/>
          <w:szCs w:val="26"/>
          <w:lang w:val="vi-VN"/>
        </w:rPr>
        <w:t>Quy định chi tiết trách nhiệm, quyền hạn của Trung tâm Phát triển công nghiệp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Thành ph</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trong việc tham mưu Sở Công Thương trình Ủy ban nhân dân nhân Thành ph</w:t>
      </w:r>
      <w:r w:rsidRPr="00FA2384">
        <w:rPr>
          <w:rFonts w:ascii="Times New Roman" w:eastAsia="Times New Roman" w:hAnsi="Times New Roman" w:cs="Times New Roman"/>
          <w:color w:val="000000"/>
          <w:sz w:val="26"/>
          <w:szCs w:val="26"/>
        </w:rPr>
        <w:t>ố </w:t>
      </w:r>
      <w:r w:rsidRPr="00FA2384">
        <w:rPr>
          <w:rFonts w:ascii="Times New Roman" w:eastAsia="Times New Roman" w:hAnsi="Times New Roman" w:cs="Times New Roman"/>
          <w:color w:val="000000"/>
          <w:sz w:val="26"/>
          <w:szCs w:val="26"/>
          <w:lang w:val="vi-VN"/>
        </w:rPr>
        <w:t>phê duyệt và trả kết quả giải quyết cho Chủ đầu tư của các dự án thuộc lĩnh vực Công nghiệp và Công nghiệp hỗ trợ.</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4" w:name="dieu_14"/>
      <w:r w:rsidRPr="00FA2384">
        <w:rPr>
          <w:rFonts w:ascii="Times New Roman" w:eastAsia="Times New Roman" w:hAnsi="Times New Roman" w:cs="Times New Roman"/>
          <w:b/>
          <w:bCs/>
          <w:color w:val="000000"/>
          <w:sz w:val="26"/>
          <w:szCs w:val="26"/>
          <w:lang w:val="vi-VN"/>
        </w:rPr>
        <w:t>Điều 14. Trách nhiệm của Sở Tài chính:</w:t>
      </w:r>
      <w:bookmarkEnd w:id="24"/>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Phối hợp Sở Kế hoạch và Đầu tư, Sở Công Thương xem xét phần vốn được ngân sách hỗ trợ lãi suất của các dự án đề nghị tham gia Chương trình kích cầu để thống nhất trước khi Sở Kế hoạch và Đầu tư, Sở Công Thương tổng hợp, trình Ủy ban nhân dân Thành phố xem xét, phê duyệt.</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Phối hợp với Sở Kế hoạch và Đầu tư, Sở Công Thương, Kho bạc Nhà nước Thành phố, Công ty Đầu tư Tài chính Nhà nước Thành phố Hồ Chí Minh và các tổ chức tín dụng cho vay vốn kiểm tra việc thực hiện dự án của các chủ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Phối hợp Sở Kế hoạch và Đầu tư, Sở Công Thương tham mưu, đề xuất Ủy ban nhân dân Thành phố biện pháp xử lý đối với các trường hợp vi phạm quy định về chế độ báo cáo của các chủ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Hướng dẫn chủ đầu tư thực hiện quyết toán đối với các khoản được ngân sách hỗ trợ sau khi chấm dứt thời gian hỗ trợ lãi suất của dự án và phê duyệt quyết toán.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5" w:name="dieu_15"/>
      <w:r w:rsidRPr="00FA2384">
        <w:rPr>
          <w:rFonts w:ascii="Times New Roman" w:eastAsia="Times New Roman" w:hAnsi="Times New Roman" w:cs="Times New Roman"/>
          <w:b/>
          <w:bCs/>
          <w:color w:val="000000"/>
          <w:sz w:val="26"/>
          <w:szCs w:val="26"/>
          <w:lang w:val="vi-VN"/>
        </w:rPr>
        <w:t>Điều 15. Trách nhiệm của Kho bạc Nhà nước Thành phố:</w:t>
      </w:r>
      <w:bookmarkEnd w:id="25"/>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Căn cứ Quyết định phân khai chi tiết chỉ tiêu kế hoạch cấp bù lãi suất cho từng dự án tham gia Chương trình kích cầu của Sở Kế hoạch và Đầu tư và hồ sơ đề nghị cấp bù lãi suất cho dự án của Chủ đầu tư, Kho bạc Nhà nước Thành phố kiểm soát, cấp bù lãi suất cho các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Định kỳ hàng tháng gửi Sở Kế hoạch và Đầu tư, Sở Công Thương và Sở Tài chính báo cáo t</w:t>
      </w:r>
      <w:r w:rsidRPr="00FA2384">
        <w:rPr>
          <w:rFonts w:ascii="Times New Roman" w:eastAsia="Times New Roman" w:hAnsi="Times New Roman" w:cs="Times New Roman"/>
          <w:color w:val="000000"/>
          <w:sz w:val="26"/>
          <w:szCs w:val="26"/>
        </w:rPr>
        <w:t>ì</w:t>
      </w:r>
      <w:r w:rsidRPr="00FA2384">
        <w:rPr>
          <w:rFonts w:ascii="Times New Roman" w:eastAsia="Times New Roman" w:hAnsi="Times New Roman" w:cs="Times New Roman"/>
          <w:color w:val="000000"/>
          <w:sz w:val="26"/>
          <w:szCs w:val="26"/>
          <w:lang w:val="vi-VN"/>
        </w:rPr>
        <w:t>nh hình thanh toán vốn ngân sách hỗ trợ lãi suất cho các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Phối hợp Sở Kế hoạch và Đầu tư, Sở Công Thương, Sở Tài chính, Công ty Đầu tư Tài chính Nhà nước Thành phố Hồ Chí Minh và các tổ chức tín dụng cho vay vốn kiểm tra việc thực hiện dự án của các chủ đầu tư; tham mưu, đề xuất Ủy ban nhân dân Thành phố biện pháp xử lý đối với các trường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vi phạm quy định của Chương trình kích cầu.</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4. </w:t>
      </w:r>
      <w:r w:rsidRPr="00FA2384">
        <w:rPr>
          <w:rFonts w:ascii="Times New Roman" w:eastAsia="Times New Roman" w:hAnsi="Times New Roman" w:cs="Times New Roman"/>
          <w:color w:val="000000"/>
          <w:sz w:val="26"/>
          <w:szCs w:val="26"/>
          <w:lang w:val="vi-VN"/>
        </w:rPr>
        <w:t>Hướng dẫn chủ đầu tư dự án về trình tự, thủ tục kiểm soát, cấp bù lãi suất cho các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lastRenderedPageBreak/>
        <w:t>Phối hợp với Sở Tài chính hướng dẫn chủ đầu tư thực hiện quyết toán đối với các khoản được ngân sách hỗ trợ khi chấm dứt thời gian hỗ trợ lãi suất của dự án.</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6" w:name="dieu_16"/>
      <w:r w:rsidRPr="00FA2384">
        <w:rPr>
          <w:rFonts w:ascii="Times New Roman" w:eastAsia="Times New Roman" w:hAnsi="Times New Roman" w:cs="Times New Roman"/>
          <w:b/>
          <w:bCs/>
          <w:color w:val="000000"/>
          <w:sz w:val="26"/>
          <w:szCs w:val="26"/>
          <w:lang w:val="vi-VN"/>
        </w:rPr>
        <w:t>Điều 16. Trách nhiệm của Ngân hàng Nhà nước chi nhánh Thành phố Hồ Chí Minh:</w:t>
      </w:r>
      <w:bookmarkEnd w:id="26"/>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Hàng tháng gửi thông báo cho Sở Tài chính, Sở Kế hoạch và Đầu tư, Sở Công Thương, Kho bạc Nhà nước Thành phố về mức lãi suất huy động tiết kiệm bằng tiền đồng Việt Nam kỳ hạn 12 tháng (loại trả lãi cuối kỳ) bình quân của bốn ngân hàng thương mại được liệt kê tại Khoản 1 Điều 4 Quy định này.</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Phối hợp chỉ đạo các Ngân hàng Thương mại tích cực tham gia Chương trình kích cầu, đồng th</w:t>
      </w:r>
      <w:r w:rsidRPr="00FA2384">
        <w:rPr>
          <w:rFonts w:ascii="Times New Roman" w:eastAsia="Times New Roman" w:hAnsi="Times New Roman" w:cs="Times New Roman"/>
          <w:color w:val="000000"/>
          <w:sz w:val="26"/>
          <w:szCs w:val="26"/>
        </w:rPr>
        <w:t>ờ</w:t>
      </w:r>
      <w:r w:rsidRPr="00FA2384">
        <w:rPr>
          <w:rFonts w:ascii="Times New Roman" w:eastAsia="Times New Roman" w:hAnsi="Times New Roman" w:cs="Times New Roman"/>
          <w:color w:val="000000"/>
          <w:sz w:val="26"/>
          <w:szCs w:val="26"/>
          <w:lang w:val="vi-VN"/>
        </w:rPr>
        <w:t>i thực hiện đúng quy định về cho vay đảm bảo giải ngân đúng theo mục đích của Hợp đồng tín dụng.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7" w:name="dieu_17"/>
      <w:r w:rsidRPr="00FA2384">
        <w:rPr>
          <w:rFonts w:ascii="Times New Roman" w:eastAsia="Times New Roman" w:hAnsi="Times New Roman" w:cs="Times New Roman"/>
          <w:b/>
          <w:bCs/>
          <w:color w:val="000000"/>
          <w:sz w:val="26"/>
          <w:szCs w:val="26"/>
        </w:rPr>
        <w:t>Điều 17. Trách nhiệm của các Sở chuyên ngành đối với các dự án có liên quan:</w:t>
      </w:r>
      <w:bookmarkEnd w:id="27"/>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Xem xét tính phù hợp của dự án về quy hoạch, yêu cầu quản lý ngành; đánh giá tính khả thi của Dự án, thẩm tra công nghệ đối với dự án; có ý kiến về các nội dung không phù hợp của các dự án đề nghị tham gia Chương trình kích c</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Phối hợp với Sở Kế hoạch và Đầu tư, Sở Công Thương kiểm tra tình hình thực hiện của các dự án nhằm đảm bảo các dự án triển khai các nội dung đúng theo cam kết ban đầu, đồng thời nắm bắt các khó khăn, vướng mắc trong quá trình triển khai của các doanh nghiệp để tổng hợp, báo cáo Ủy ban nhân dân Thành phố xem xét, giải quyết kịp thời.</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Cử cán bộ tham gia Tổ Công tác liên ngành để khảo sát thực địa địa điểm đầu tư và các cuộc họp xem xét, đánh giá hồ sơ đăng ký tham gia Chương trình kích cầu đầu tư, đồng thời kiểm tra tình hình thực hiện của các dự án theo đề nghị của Sở Kế hoạch và Đầu tư hoặc Sở Công Thương.</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8" w:name="dieu_18"/>
      <w:r w:rsidRPr="00FA2384">
        <w:rPr>
          <w:rFonts w:ascii="Times New Roman" w:eastAsia="Times New Roman" w:hAnsi="Times New Roman" w:cs="Times New Roman"/>
          <w:b/>
          <w:bCs/>
          <w:color w:val="000000"/>
          <w:sz w:val="26"/>
          <w:szCs w:val="26"/>
        </w:rPr>
        <w:t>Điều 18. Trách nhiệm của Ủy ban nhân dân các quận, huyện đối với các dự án liên quan</w:t>
      </w:r>
      <w:bookmarkEnd w:id="28"/>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Ủy ban nhân dân các quận, huyện có trách nhiệm phối hợp với Sở Kế hoạch và Đầu tư, Sở Công Thương theo dõi quá trình thực hiện dự án và đề xuất xử phạt, chế tài theo quy định nếu chủ đầu tư các dự án vi phạm quy định Chương trình kích cầu đầu tư.</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29" w:name="dieu_19"/>
      <w:r w:rsidRPr="00FA2384">
        <w:rPr>
          <w:rFonts w:ascii="Times New Roman" w:eastAsia="Times New Roman" w:hAnsi="Times New Roman" w:cs="Times New Roman"/>
          <w:b/>
          <w:bCs/>
          <w:color w:val="000000"/>
          <w:sz w:val="26"/>
          <w:szCs w:val="26"/>
        </w:rPr>
        <w:t>Điều 19. Xử lý vi phạm</w:t>
      </w:r>
      <w:bookmarkEnd w:id="29"/>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Trường hợp quá 6 tháng đối với các dự án chỉ đầu tư thiết bị và quá 12 tháng đối với các dự án bao gồm cả xây lắp kể từ ngày Quyết định phê duyệt danh mục dự án Chương trình kích cầu đầu tư cho dự án của Ủy ban nhân dân Thành phố có hiệu lực thi hành mà Chủ đầu tư triển khai dự án đầu tư (hoặc không chứng minh được đã triển khai dự án bằng các nguồn vốn khác) thì Sở Kế hoạch và Đầu tư hoặc Sở Công Thương báo cáo Ủy ban nhân dân Thành phố đưa các dự án này ra khỏi Chương trình kích cầu đầu tư của Thành phố.</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Trường h</w:t>
      </w:r>
      <w:r w:rsidRPr="00FA2384">
        <w:rPr>
          <w:rFonts w:ascii="Times New Roman" w:eastAsia="Times New Roman" w:hAnsi="Times New Roman" w:cs="Times New Roman"/>
          <w:color w:val="000000"/>
          <w:sz w:val="26"/>
          <w:szCs w:val="26"/>
        </w:rPr>
        <w:t>ợ</w:t>
      </w:r>
      <w:r w:rsidRPr="00FA2384">
        <w:rPr>
          <w:rFonts w:ascii="Times New Roman" w:eastAsia="Times New Roman" w:hAnsi="Times New Roman" w:cs="Times New Roman"/>
          <w:color w:val="000000"/>
          <w:sz w:val="26"/>
          <w:szCs w:val="26"/>
          <w:lang w:val="vi-VN"/>
        </w:rPr>
        <w:t>p chưa ký hợp đồng vay vốn hoặc chưa triển khai dự án mà có lý do khách quan chính đáng, Chủ đầu tư có trách nhiệm báo cáo kịp thời để Sở Kế hoạch và Đầu tư, Sở Công Thương, Sở Tài chính và Kho bạc Nhà nước Thành phố tổng hợp, trình Ủy ban nhân dân Thành phố xem xét, quyết định.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Trường hợp Chủ đầu tư sử dụng phần vốn vay được ngân sách Thành ph</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lãi su</w:t>
      </w:r>
      <w:r w:rsidRPr="00FA2384">
        <w:rPr>
          <w:rFonts w:ascii="Times New Roman" w:eastAsia="Times New Roman" w:hAnsi="Times New Roman" w:cs="Times New Roman"/>
          <w:color w:val="000000"/>
          <w:sz w:val="26"/>
          <w:szCs w:val="26"/>
        </w:rPr>
        <w:t>ấ</w:t>
      </w:r>
      <w:r w:rsidRPr="00FA2384">
        <w:rPr>
          <w:rFonts w:ascii="Times New Roman" w:eastAsia="Times New Roman" w:hAnsi="Times New Roman" w:cs="Times New Roman"/>
          <w:color w:val="000000"/>
          <w:sz w:val="26"/>
          <w:szCs w:val="26"/>
          <w:lang w:val="vi-VN"/>
        </w:rPr>
        <w:t>t không đúng với các nội dung đ</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tư đã được Ủy ban nhân dân Thành phố phê duyệt thì phải hoàn trả ngân sách Thành phố phần kinh phí đã được h</w:t>
      </w:r>
      <w:r w:rsidRPr="00FA2384">
        <w:rPr>
          <w:rFonts w:ascii="Times New Roman" w:eastAsia="Times New Roman" w:hAnsi="Times New Roman" w:cs="Times New Roman"/>
          <w:color w:val="000000"/>
          <w:sz w:val="26"/>
          <w:szCs w:val="26"/>
        </w:rPr>
        <w:t>ỗ </w:t>
      </w:r>
      <w:r w:rsidRPr="00FA2384">
        <w:rPr>
          <w:rFonts w:ascii="Times New Roman" w:eastAsia="Times New Roman" w:hAnsi="Times New Roman" w:cs="Times New Roman"/>
          <w:color w:val="000000"/>
          <w:sz w:val="26"/>
          <w:szCs w:val="26"/>
          <w:lang w:val="vi-VN"/>
        </w:rPr>
        <w:t>trợ tính đ</w:t>
      </w:r>
      <w:r w:rsidRPr="00FA2384">
        <w:rPr>
          <w:rFonts w:ascii="Times New Roman" w:eastAsia="Times New Roman" w:hAnsi="Times New Roman" w:cs="Times New Roman"/>
          <w:color w:val="000000"/>
          <w:sz w:val="26"/>
          <w:szCs w:val="26"/>
        </w:rPr>
        <w:t>ế</w:t>
      </w:r>
      <w:r w:rsidRPr="00FA2384">
        <w:rPr>
          <w:rFonts w:ascii="Times New Roman" w:eastAsia="Times New Roman" w:hAnsi="Times New Roman" w:cs="Times New Roman"/>
          <w:color w:val="000000"/>
          <w:sz w:val="26"/>
          <w:szCs w:val="26"/>
          <w:lang w:val="vi-VN"/>
        </w:rPr>
        <w:t xml:space="preserve">n thời điểm vi phạm và lãi suất phạt trên tổng số tiền đã nhận hỗ trợ từ Ngân sách (lãi suất áp dụng để </w:t>
      </w:r>
      <w:r w:rsidRPr="00FA2384">
        <w:rPr>
          <w:rFonts w:ascii="Times New Roman" w:eastAsia="Times New Roman" w:hAnsi="Times New Roman" w:cs="Times New Roman"/>
          <w:color w:val="000000"/>
          <w:sz w:val="26"/>
          <w:szCs w:val="26"/>
          <w:lang w:val="vi-VN"/>
        </w:rPr>
        <w:lastRenderedPageBreak/>
        <w:t>tính là lãi suất của Ngân hàng cho vay tại thời điểm nhận hỗ trợ lần cuối cùng). Chủ đầu tư không được tham gia Chương trình kích cầu của Thành phố trong vòng 3 năm kể từ ngày có vi phạm.</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lang w:val="vi-VN"/>
        </w:rPr>
        <w:t>Trường hợp quá 1 năm kể từ khi được yêu cầu hoàn trả phần kinh phí và nộp lãi su</w:t>
      </w:r>
      <w:r w:rsidRPr="00FA2384">
        <w:rPr>
          <w:rFonts w:ascii="Times New Roman" w:eastAsia="Times New Roman" w:hAnsi="Times New Roman" w:cs="Times New Roman"/>
          <w:color w:val="000000"/>
          <w:sz w:val="26"/>
          <w:szCs w:val="26"/>
        </w:rPr>
        <w:t>ấ</w:t>
      </w:r>
      <w:r w:rsidRPr="00FA2384">
        <w:rPr>
          <w:rFonts w:ascii="Times New Roman" w:eastAsia="Times New Roman" w:hAnsi="Times New Roman" w:cs="Times New Roman"/>
          <w:color w:val="000000"/>
          <w:sz w:val="26"/>
          <w:szCs w:val="26"/>
          <w:lang w:val="vi-VN"/>
        </w:rPr>
        <w:t>t phạt nhưng Chủ đ</w:t>
      </w:r>
      <w:r w:rsidRPr="00FA2384">
        <w:rPr>
          <w:rFonts w:ascii="Times New Roman" w:eastAsia="Times New Roman" w:hAnsi="Times New Roman" w:cs="Times New Roman"/>
          <w:color w:val="000000"/>
          <w:sz w:val="26"/>
          <w:szCs w:val="26"/>
        </w:rPr>
        <w:t>ầ</w:t>
      </w:r>
      <w:r w:rsidRPr="00FA2384">
        <w:rPr>
          <w:rFonts w:ascii="Times New Roman" w:eastAsia="Times New Roman" w:hAnsi="Times New Roman" w:cs="Times New Roman"/>
          <w:color w:val="000000"/>
          <w:sz w:val="26"/>
          <w:szCs w:val="26"/>
          <w:lang w:val="vi-VN"/>
        </w:rPr>
        <w:t>u tư v</w:t>
      </w:r>
      <w:r w:rsidRPr="00FA2384">
        <w:rPr>
          <w:rFonts w:ascii="Times New Roman" w:eastAsia="Times New Roman" w:hAnsi="Times New Roman" w:cs="Times New Roman"/>
          <w:color w:val="000000"/>
          <w:sz w:val="26"/>
          <w:szCs w:val="26"/>
        </w:rPr>
        <w:t>ẫ</w:t>
      </w:r>
      <w:r w:rsidRPr="00FA2384">
        <w:rPr>
          <w:rFonts w:ascii="Times New Roman" w:eastAsia="Times New Roman" w:hAnsi="Times New Roman" w:cs="Times New Roman"/>
          <w:color w:val="000000"/>
          <w:sz w:val="26"/>
          <w:szCs w:val="26"/>
          <w:lang w:val="vi-VN"/>
        </w:rPr>
        <w:t>n không thực hiện, giao Sở Tài chính ph</w:t>
      </w:r>
      <w:r w:rsidRPr="00FA2384">
        <w:rPr>
          <w:rFonts w:ascii="Times New Roman" w:eastAsia="Times New Roman" w:hAnsi="Times New Roman" w:cs="Times New Roman"/>
          <w:color w:val="000000"/>
          <w:sz w:val="26"/>
          <w:szCs w:val="26"/>
        </w:rPr>
        <w:t>ố</w:t>
      </w:r>
      <w:r w:rsidRPr="00FA2384">
        <w:rPr>
          <w:rFonts w:ascii="Times New Roman" w:eastAsia="Times New Roman" w:hAnsi="Times New Roman" w:cs="Times New Roman"/>
          <w:color w:val="000000"/>
          <w:sz w:val="26"/>
          <w:szCs w:val="26"/>
          <w:lang w:val="vi-VN"/>
        </w:rPr>
        <w:t>i hợp với các ngành chức năng xử lý theo quy định pháp luật hiện hành.</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30" w:name="chuong_5"/>
      <w:r w:rsidRPr="00FA2384">
        <w:rPr>
          <w:rFonts w:ascii="Times New Roman" w:eastAsia="Times New Roman" w:hAnsi="Times New Roman" w:cs="Times New Roman"/>
          <w:b/>
          <w:bCs/>
          <w:color w:val="000000"/>
          <w:sz w:val="26"/>
          <w:szCs w:val="26"/>
          <w:lang w:val="vi-VN"/>
        </w:rPr>
        <w:t>Chương V</w:t>
      </w:r>
      <w:bookmarkEnd w:id="30"/>
    </w:p>
    <w:p w:rsidR="00FA2384" w:rsidRPr="00FA2384" w:rsidRDefault="00FA2384" w:rsidP="00FA2384">
      <w:pPr>
        <w:shd w:val="clear" w:color="auto" w:fill="FFFFFF"/>
        <w:spacing w:after="0" w:line="234" w:lineRule="atLeast"/>
        <w:jc w:val="center"/>
        <w:rPr>
          <w:rFonts w:ascii="Times New Roman" w:eastAsia="Times New Roman" w:hAnsi="Times New Roman" w:cs="Times New Roman"/>
          <w:color w:val="000000"/>
          <w:sz w:val="26"/>
          <w:szCs w:val="26"/>
        </w:rPr>
      </w:pPr>
      <w:bookmarkStart w:id="31" w:name="chuong_5_name"/>
      <w:r w:rsidRPr="00FA2384">
        <w:rPr>
          <w:rFonts w:ascii="Times New Roman" w:eastAsia="Times New Roman" w:hAnsi="Times New Roman" w:cs="Times New Roman"/>
          <w:b/>
          <w:bCs/>
          <w:color w:val="000000"/>
          <w:sz w:val="26"/>
          <w:szCs w:val="26"/>
        </w:rPr>
        <w:t>TỔ CHỨC THỰC HIỆN</w:t>
      </w:r>
      <w:bookmarkEnd w:id="31"/>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bookmarkStart w:id="32" w:name="dieu_20"/>
      <w:r w:rsidRPr="00FA2384">
        <w:rPr>
          <w:rFonts w:ascii="Times New Roman" w:eastAsia="Times New Roman" w:hAnsi="Times New Roman" w:cs="Times New Roman"/>
          <w:b/>
          <w:bCs/>
          <w:color w:val="000000"/>
          <w:sz w:val="26"/>
          <w:szCs w:val="26"/>
          <w:lang w:val="vi-VN"/>
        </w:rPr>
        <w:t>Điều 20. Tổ chức thực hiện</w:t>
      </w:r>
      <w:bookmarkEnd w:id="32"/>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1. </w:t>
      </w:r>
      <w:r w:rsidRPr="00FA2384">
        <w:rPr>
          <w:rFonts w:ascii="Times New Roman" w:eastAsia="Times New Roman" w:hAnsi="Times New Roman" w:cs="Times New Roman"/>
          <w:color w:val="000000"/>
          <w:sz w:val="26"/>
          <w:szCs w:val="26"/>
          <w:lang w:val="vi-VN"/>
        </w:rPr>
        <w:t>Thủ trưởng các Sở, ban, ngành liên quan, Ủy ban nhân dân các quận, huyện có liên quan và Chủ đầu tư các dự án được hỗ trợ lãi suất theo Chương trình kích cầu đầu tư chịu trách nhiệm tổ chức thực hiện Quy định này.</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2. </w:t>
      </w:r>
      <w:r w:rsidRPr="00FA2384">
        <w:rPr>
          <w:rFonts w:ascii="Times New Roman" w:eastAsia="Times New Roman" w:hAnsi="Times New Roman" w:cs="Times New Roman"/>
          <w:color w:val="000000"/>
          <w:sz w:val="26"/>
          <w:szCs w:val="26"/>
          <w:lang w:val="vi-VN"/>
        </w:rPr>
        <w:t>Trong quá trình thực hiện Quy định này, nếu phát sinh vướng mắc, khó khăn cần tháo gỡ, các đơn vị báo cáo, đề xuất, gửi về Sở Kế hoạch và Đầu tư, Sở Công Thương để tổng hợp, tham mưu Ủy ban nhân dân Thành phố xem xét, chỉ đạo giải quyết kịp thời.</w:t>
      </w:r>
    </w:p>
    <w:p w:rsidR="00FA2384" w:rsidRPr="00FA2384" w:rsidRDefault="00FA2384" w:rsidP="00FA2384">
      <w:pPr>
        <w:shd w:val="clear" w:color="auto" w:fill="FFFFFF"/>
        <w:spacing w:after="0" w:line="234" w:lineRule="atLeast"/>
        <w:rPr>
          <w:rFonts w:ascii="Times New Roman" w:eastAsia="Times New Roman" w:hAnsi="Times New Roman" w:cs="Times New Roman"/>
          <w:color w:val="000000"/>
          <w:sz w:val="26"/>
          <w:szCs w:val="26"/>
        </w:rPr>
      </w:pPr>
      <w:r w:rsidRPr="00FA2384">
        <w:rPr>
          <w:rFonts w:ascii="Times New Roman" w:eastAsia="Times New Roman" w:hAnsi="Times New Roman" w:cs="Times New Roman"/>
          <w:color w:val="000000"/>
          <w:sz w:val="26"/>
          <w:szCs w:val="26"/>
        </w:rPr>
        <w:t>3. </w:t>
      </w:r>
      <w:r w:rsidRPr="00FA2384">
        <w:rPr>
          <w:rFonts w:ascii="Times New Roman" w:eastAsia="Times New Roman" w:hAnsi="Times New Roman" w:cs="Times New Roman"/>
          <w:color w:val="000000"/>
          <w:sz w:val="26"/>
          <w:szCs w:val="26"/>
          <w:lang w:val="vi-VN"/>
        </w:rPr>
        <w:t>Giám đốc Sở Kế hoạch và Đầu tư, Sở Công Thương chịu trách nhiệm theo dõi việc chấp hành quy định này; tổng hợp, đề xuất Ủy ban nhân dân Thành phố xử lý kịp thời những khó khăn, vướng mắc trong quá trình thực hiện./.</w:t>
      </w:r>
    </w:p>
    <w:bookmarkEnd w:id="1"/>
    <w:p w:rsidR="00B55086" w:rsidRPr="00FA2384" w:rsidRDefault="00B55086" w:rsidP="00FA2384">
      <w:pPr>
        <w:rPr>
          <w:rFonts w:ascii="Times New Roman" w:hAnsi="Times New Roman" w:cs="Times New Roman"/>
          <w:sz w:val="26"/>
          <w:szCs w:val="26"/>
        </w:rPr>
      </w:pPr>
    </w:p>
    <w:sectPr w:rsidR="00B55086" w:rsidRPr="00FA2384" w:rsidSect="00A26AFC">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E0" w:rsidRDefault="008453E0" w:rsidP="00204117">
      <w:pPr>
        <w:spacing w:after="0" w:line="240" w:lineRule="auto"/>
      </w:pPr>
      <w:r>
        <w:separator/>
      </w:r>
    </w:p>
  </w:endnote>
  <w:endnote w:type="continuationSeparator" w:id="0">
    <w:p w:rsidR="008453E0" w:rsidRDefault="008453E0" w:rsidP="0020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E0" w:rsidRDefault="008453E0" w:rsidP="00204117">
      <w:pPr>
        <w:spacing w:after="0" w:line="240" w:lineRule="auto"/>
      </w:pPr>
      <w:r>
        <w:separator/>
      </w:r>
    </w:p>
  </w:footnote>
  <w:footnote w:type="continuationSeparator" w:id="0">
    <w:p w:rsidR="008453E0" w:rsidRDefault="008453E0" w:rsidP="00204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C7B"/>
    <w:multiLevelType w:val="multilevel"/>
    <w:tmpl w:val="006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35E7"/>
    <w:multiLevelType w:val="multilevel"/>
    <w:tmpl w:val="49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211"/>
    <w:multiLevelType w:val="multilevel"/>
    <w:tmpl w:val="16F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9DC"/>
    <w:multiLevelType w:val="hybridMultilevel"/>
    <w:tmpl w:val="65F8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554AF"/>
    <w:multiLevelType w:val="hybridMultilevel"/>
    <w:tmpl w:val="F69A1A9A"/>
    <w:lvl w:ilvl="0" w:tplc="425291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70489"/>
    <w:multiLevelType w:val="multilevel"/>
    <w:tmpl w:val="3964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51604"/>
    <w:multiLevelType w:val="multilevel"/>
    <w:tmpl w:val="B9D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3B"/>
    <w:multiLevelType w:val="multilevel"/>
    <w:tmpl w:val="49B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7E5"/>
    <w:multiLevelType w:val="multilevel"/>
    <w:tmpl w:val="B82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055D68"/>
    <w:multiLevelType w:val="hybridMultilevel"/>
    <w:tmpl w:val="119C0F30"/>
    <w:lvl w:ilvl="0" w:tplc="89945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D2BF7"/>
    <w:multiLevelType w:val="multilevel"/>
    <w:tmpl w:val="BAAA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EA5E07"/>
    <w:multiLevelType w:val="multilevel"/>
    <w:tmpl w:val="04DA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B012B9"/>
    <w:multiLevelType w:val="multilevel"/>
    <w:tmpl w:val="F93A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8"/>
  </w:num>
  <w:num w:numId="4">
    <w:abstractNumId w:val="7"/>
    <w:lvlOverride w:ilvl="0">
      <w:startOverride w:val="2"/>
    </w:lvlOverride>
  </w:num>
  <w:num w:numId="5">
    <w:abstractNumId w:val="6"/>
  </w:num>
  <w:num w:numId="6">
    <w:abstractNumId w:val="5"/>
  </w:num>
  <w:num w:numId="7">
    <w:abstractNumId w:val="11"/>
    <w:lvlOverride w:ilvl="0">
      <w:startOverride w:val="3"/>
    </w:lvlOverride>
  </w:num>
  <w:num w:numId="8">
    <w:abstractNumId w:val="11"/>
    <w:lvlOverride w:ilvl="0">
      <w:startOverride w:val="4"/>
    </w:lvlOverride>
  </w:num>
  <w:num w:numId="9">
    <w:abstractNumId w:val="12"/>
    <w:lvlOverride w:ilvl="0">
      <w:startOverride w:val="5"/>
    </w:lvlOverride>
  </w:num>
  <w:num w:numId="10">
    <w:abstractNumId w:val="12"/>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9"/>
    </w:lvlOverride>
  </w:num>
  <w:num w:numId="14">
    <w:abstractNumId w:val="0"/>
    <w:lvlOverride w:ilvl="0">
      <w:startOverride w:val="10"/>
    </w:lvlOverride>
  </w:num>
  <w:num w:numId="15">
    <w:abstractNumId w:val="0"/>
    <w:lvlOverride w:ilvl="0">
      <w:startOverride w:val="11"/>
    </w:lvlOverride>
  </w:num>
  <w:num w:numId="16">
    <w:abstractNumId w:val="4"/>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AE"/>
    <w:rsid w:val="000277CB"/>
    <w:rsid w:val="000602AA"/>
    <w:rsid w:val="00085EAC"/>
    <w:rsid w:val="00096216"/>
    <w:rsid w:val="000B5140"/>
    <w:rsid w:val="000B52BD"/>
    <w:rsid w:val="000E4157"/>
    <w:rsid w:val="000F159E"/>
    <w:rsid w:val="00171584"/>
    <w:rsid w:val="00186312"/>
    <w:rsid w:val="001D5379"/>
    <w:rsid w:val="00200A3C"/>
    <w:rsid w:val="00204117"/>
    <w:rsid w:val="00233262"/>
    <w:rsid w:val="0024088D"/>
    <w:rsid w:val="00247697"/>
    <w:rsid w:val="00264CAE"/>
    <w:rsid w:val="00270F47"/>
    <w:rsid w:val="002A2EA0"/>
    <w:rsid w:val="002B16A4"/>
    <w:rsid w:val="002C61EF"/>
    <w:rsid w:val="002E1240"/>
    <w:rsid w:val="003307DD"/>
    <w:rsid w:val="00334BE8"/>
    <w:rsid w:val="00367EA2"/>
    <w:rsid w:val="0038399E"/>
    <w:rsid w:val="0038415C"/>
    <w:rsid w:val="003A098A"/>
    <w:rsid w:val="003A0AC5"/>
    <w:rsid w:val="003B39B3"/>
    <w:rsid w:val="003C36EC"/>
    <w:rsid w:val="004116B7"/>
    <w:rsid w:val="00437D2F"/>
    <w:rsid w:val="00474640"/>
    <w:rsid w:val="004836CE"/>
    <w:rsid w:val="00490E64"/>
    <w:rsid w:val="004928EA"/>
    <w:rsid w:val="004E4B65"/>
    <w:rsid w:val="00503C26"/>
    <w:rsid w:val="00511E64"/>
    <w:rsid w:val="005163CD"/>
    <w:rsid w:val="00524E66"/>
    <w:rsid w:val="00544B2D"/>
    <w:rsid w:val="00573EDF"/>
    <w:rsid w:val="005B1B42"/>
    <w:rsid w:val="005B37C9"/>
    <w:rsid w:val="005C4A5D"/>
    <w:rsid w:val="005F4579"/>
    <w:rsid w:val="005F566E"/>
    <w:rsid w:val="0060068E"/>
    <w:rsid w:val="00661927"/>
    <w:rsid w:val="006633CA"/>
    <w:rsid w:val="006B0471"/>
    <w:rsid w:val="006D64AE"/>
    <w:rsid w:val="006E65B8"/>
    <w:rsid w:val="007008BB"/>
    <w:rsid w:val="00704A1B"/>
    <w:rsid w:val="00710CD6"/>
    <w:rsid w:val="007376EF"/>
    <w:rsid w:val="0075007E"/>
    <w:rsid w:val="00750743"/>
    <w:rsid w:val="0075588B"/>
    <w:rsid w:val="00756D2C"/>
    <w:rsid w:val="0077688F"/>
    <w:rsid w:val="00780D66"/>
    <w:rsid w:val="00781795"/>
    <w:rsid w:val="007A1B58"/>
    <w:rsid w:val="007C183F"/>
    <w:rsid w:val="007C3726"/>
    <w:rsid w:val="007D0C67"/>
    <w:rsid w:val="0081449A"/>
    <w:rsid w:val="00814645"/>
    <w:rsid w:val="008164D9"/>
    <w:rsid w:val="0084382C"/>
    <w:rsid w:val="008453E0"/>
    <w:rsid w:val="0086160D"/>
    <w:rsid w:val="00865545"/>
    <w:rsid w:val="00876D40"/>
    <w:rsid w:val="008814F5"/>
    <w:rsid w:val="008B42E7"/>
    <w:rsid w:val="008D5DDE"/>
    <w:rsid w:val="008D77FA"/>
    <w:rsid w:val="008E381C"/>
    <w:rsid w:val="008E7A1F"/>
    <w:rsid w:val="008E7F8A"/>
    <w:rsid w:val="008F57C0"/>
    <w:rsid w:val="009132D4"/>
    <w:rsid w:val="0091589D"/>
    <w:rsid w:val="00917CEF"/>
    <w:rsid w:val="009214CF"/>
    <w:rsid w:val="0095357C"/>
    <w:rsid w:val="009541B0"/>
    <w:rsid w:val="009A5179"/>
    <w:rsid w:val="00A14FA0"/>
    <w:rsid w:val="00A226AB"/>
    <w:rsid w:val="00A26AFC"/>
    <w:rsid w:val="00A55578"/>
    <w:rsid w:val="00AA2038"/>
    <w:rsid w:val="00AB1597"/>
    <w:rsid w:val="00AC3160"/>
    <w:rsid w:val="00AE65FD"/>
    <w:rsid w:val="00B06342"/>
    <w:rsid w:val="00B1389A"/>
    <w:rsid w:val="00B155E0"/>
    <w:rsid w:val="00B50CC8"/>
    <w:rsid w:val="00B55086"/>
    <w:rsid w:val="00B75E8E"/>
    <w:rsid w:val="00BA033D"/>
    <w:rsid w:val="00BB6FBA"/>
    <w:rsid w:val="00BC4342"/>
    <w:rsid w:val="00BD17F5"/>
    <w:rsid w:val="00BE09DA"/>
    <w:rsid w:val="00BE5BDB"/>
    <w:rsid w:val="00BF4182"/>
    <w:rsid w:val="00BF69EF"/>
    <w:rsid w:val="00C0492D"/>
    <w:rsid w:val="00C13F99"/>
    <w:rsid w:val="00C27112"/>
    <w:rsid w:val="00C4702A"/>
    <w:rsid w:val="00C5516D"/>
    <w:rsid w:val="00C567E9"/>
    <w:rsid w:val="00C64F81"/>
    <w:rsid w:val="00C713DF"/>
    <w:rsid w:val="00C93DFC"/>
    <w:rsid w:val="00CB1BAC"/>
    <w:rsid w:val="00CF15A0"/>
    <w:rsid w:val="00D00585"/>
    <w:rsid w:val="00D26C50"/>
    <w:rsid w:val="00DA52B7"/>
    <w:rsid w:val="00DB6551"/>
    <w:rsid w:val="00DD32C8"/>
    <w:rsid w:val="00DE2C78"/>
    <w:rsid w:val="00DE394B"/>
    <w:rsid w:val="00E16303"/>
    <w:rsid w:val="00E62DBF"/>
    <w:rsid w:val="00EA1CB3"/>
    <w:rsid w:val="00EC1038"/>
    <w:rsid w:val="00EC4EAD"/>
    <w:rsid w:val="00EE2C60"/>
    <w:rsid w:val="00EE5798"/>
    <w:rsid w:val="00F02265"/>
    <w:rsid w:val="00F04105"/>
    <w:rsid w:val="00F708BF"/>
    <w:rsid w:val="00FA2384"/>
    <w:rsid w:val="00FA2AAC"/>
    <w:rsid w:val="00FA57AE"/>
    <w:rsid w:val="00FB7BF5"/>
    <w:rsid w:val="00FF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962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08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0D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 w:type="character" w:customStyle="1" w:styleId="Heading6Char">
    <w:name w:val="Heading 6 Char"/>
    <w:basedOn w:val="DefaultParagraphFont"/>
    <w:link w:val="Heading6"/>
    <w:uiPriority w:val="9"/>
    <w:semiHidden/>
    <w:rsid w:val="00780D66"/>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0962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4088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link w:val="Heading1Char"/>
    <w:uiPriority w:val="9"/>
    <w:qFormat/>
    <w:rsid w:val="00756D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6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962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08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0D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17"/>
  </w:style>
  <w:style w:type="paragraph" w:styleId="Footer">
    <w:name w:val="footer"/>
    <w:basedOn w:val="Normal"/>
    <w:link w:val="FooterChar"/>
    <w:uiPriority w:val="99"/>
    <w:unhideWhenUsed/>
    <w:rsid w:val="00204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17"/>
  </w:style>
  <w:style w:type="paragraph" w:styleId="ListParagraph">
    <w:name w:val="List Paragraph"/>
    <w:basedOn w:val="Normal"/>
    <w:uiPriority w:val="34"/>
    <w:qFormat/>
    <w:rsid w:val="00B55086"/>
    <w:pPr>
      <w:ind w:left="720"/>
      <w:contextualSpacing/>
    </w:pPr>
  </w:style>
  <w:style w:type="paragraph" w:styleId="NormalWeb">
    <w:name w:val="Normal (Web)"/>
    <w:basedOn w:val="Normal"/>
    <w:uiPriority w:val="99"/>
    <w:unhideWhenUsed/>
    <w:rsid w:val="001D5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379"/>
    <w:rPr>
      <w:b/>
      <w:bCs/>
    </w:rPr>
  </w:style>
  <w:style w:type="character" w:styleId="Emphasis">
    <w:name w:val="Emphasis"/>
    <w:basedOn w:val="DefaultParagraphFont"/>
    <w:uiPriority w:val="20"/>
    <w:qFormat/>
    <w:rsid w:val="001D5379"/>
    <w:rPr>
      <w:i/>
      <w:iCs/>
    </w:rPr>
  </w:style>
  <w:style w:type="character" w:customStyle="1" w:styleId="apple-converted-space">
    <w:name w:val="apple-converted-space"/>
    <w:basedOn w:val="DefaultParagraphFont"/>
    <w:rsid w:val="001D5379"/>
  </w:style>
  <w:style w:type="numbering" w:customStyle="1" w:styleId="NoList1">
    <w:name w:val="No List1"/>
    <w:next w:val="NoList"/>
    <w:uiPriority w:val="99"/>
    <w:semiHidden/>
    <w:unhideWhenUsed/>
    <w:rsid w:val="0095357C"/>
  </w:style>
  <w:style w:type="character" w:customStyle="1" w:styleId="Heading1Char">
    <w:name w:val="Heading 1 Char"/>
    <w:basedOn w:val="DefaultParagraphFont"/>
    <w:link w:val="Heading1"/>
    <w:uiPriority w:val="9"/>
    <w:rsid w:val="00756D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D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6D2C"/>
    <w:rPr>
      <w:rFonts w:ascii="Times New Roman" w:eastAsia="Times New Roman" w:hAnsi="Times New Roman" w:cs="Times New Roman"/>
      <w:b/>
      <w:bCs/>
      <w:sz w:val="27"/>
      <w:szCs w:val="27"/>
    </w:rPr>
  </w:style>
  <w:style w:type="numbering" w:customStyle="1" w:styleId="NoList2">
    <w:name w:val="No List2"/>
    <w:next w:val="NoList"/>
    <w:uiPriority w:val="99"/>
    <w:semiHidden/>
    <w:unhideWhenUsed/>
    <w:rsid w:val="00756D2C"/>
  </w:style>
  <w:style w:type="numbering" w:customStyle="1" w:styleId="NoList3">
    <w:name w:val="No List3"/>
    <w:next w:val="NoList"/>
    <w:uiPriority w:val="99"/>
    <w:semiHidden/>
    <w:unhideWhenUsed/>
    <w:rsid w:val="00814645"/>
  </w:style>
  <w:style w:type="paragraph" w:styleId="BalloonText">
    <w:name w:val="Balloon Text"/>
    <w:basedOn w:val="Normal"/>
    <w:link w:val="BalloonTextChar"/>
    <w:uiPriority w:val="99"/>
    <w:semiHidden/>
    <w:unhideWhenUsed/>
    <w:rsid w:val="0081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45"/>
    <w:rPr>
      <w:rFonts w:ascii="Tahoma" w:hAnsi="Tahoma" w:cs="Tahoma"/>
      <w:sz w:val="16"/>
      <w:szCs w:val="16"/>
    </w:rPr>
  </w:style>
  <w:style w:type="character" w:customStyle="1" w:styleId="Heading6Char">
    <w:name w:val="Heading 6 Char"/>
    <w:basedOn w:val="DefaultParagraphFont"/>
    <w:link w:val="Heading6"/>
    <w:uiPriority w:val="9"/>
    <w:semiHidden/>
    <w:rsid w:val="00780D66"/>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0962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408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270">
      <w:bodyDiv w:val="1"/>
      <w:marLeft w:val="0"/>
      <w:marRight w:val="0"/>
      <w:marTop w:val="0"/>
      <w:marBottom w:val="0"/>
      <w:divBdr>
        <w:top w:val="none" w:sz="0" w:space="0" w:color="auto"/>
        <w:left w:val="none" w:sz="0" w:space="0" w:color="auto"/>
        <w:bottom w:val="none" w:sz="0" w:space="0" w:color="auto"/>
        <w:right w:val="none" w:sz="0" w:space="0" w:color="auto"/>
      </w:divBdr>
    </w:div>
    <w:div w:id="110443886">
      <w:bodyDiv w:val="1"/>
      <w:marLeft w:val="0"/>
      <w:marRight w:val="0"/>
      <w:marTop w:val="0"/>
      <w:marBottom w:val="0"/>
      <w:divBdr>
        <w:top w:val="none" w:sz="0" w:space="0" w:color="auto"/>
        <w:left w:val="none" w:sz="0" w:space="0" w:color="auto"/>
        <w:bottom w:val="none" w:sz="0" w:space="0" w:color="auto"/>
        <w:right w:val="none" w:sz="0" w:space="0" w:color="auto"/>
      </w:divBdr>
    </w:div>
    <w:div w:id="146944064">
      <w:bodyDiv w:val="1"/>
      <w:marLeft w:val="0"/>
      <w:marRight w:val="0"/>
      <w:marTop w:val="0"/>
      <w:marBottom w:val="0"/>
      <w:divBdr>
        <w:top w:val="none" w:sz="0" w:space="0" w:color="auto"/>
        <w:left w:val="none" w:sz="0" w:space="0" w:color="auto"/>
        <w:bottom w:val="none" w:sz="0" w:space="0" w:color="auto"/>
        <w:right w:val="none" w:sz="0" w:space="0" w:color="auto"/>
      </w:divBdr>
    </w:div>
    <w:div w:id="168760468">
      <w:bodyDiv w:val="1"/>
      <w:marLeft w:val="0"/>
      <w:marRight w:val="0"/>
      <w:marTop w:val="0"/>
      <w:marBottom w:val="0"/>
      <w:divBdr>
        <w:top w:val="none" w:sz="0" w:space="0" w:color="auto"/>
        <w:left w:val="none" w:sz="0" w:space="0" w:color="auto"/>
        <w:bottom w:val="none" w:sz="0" w:space="0" w:color="auto"/>
        <w:right w:val="none" w:sz="0" w:space="0" w:color="auto"/>
      </w:divBdr>
      <w:divsChild>
        <w:div w:id="1254360285">
          <w:marLeft w:val="0"/>
          <w:marRight w:val="0"/>
          <w:marTop w:val="0"/>
          <w:marBottom w:val="0"/>
          <w:divBdr>
            <w:top w:val="none" w:sz="0" w:space="0" w:color="auto"/>
            <w:left w:val="none" w:sz="0" w:space="0" w:color="auto"/>
            <w:bottom w:val="none" w:sz="0" w:space="0" w:color="auto"/>
            <w:right w:val="none" w:sz="0" w:space="0" w:color="auto"/>
          </w:divBdr>
        </w:div>
      </w:divsChild>
    </w:div>
    <w:div w:id="187648989">
      <w:bodyDiv w:val="1"/>
      <w:marLeft w:val="0"/>
      <w:marRight w:val="0"/>
      <w:marTop w:val="0"/>
      <w:marBottom w:val="0"/>
      <w:divBdr>
        <w:top w:val="none" w:sz="0" w:space="0" w:color="auto"/>
        <w:left w:val="none" w:sz="0" w:space="0" w:color="auto"/>
        <w:bottom w:val="none" w:sz="0" w:space="0" w:color="auto"/>
        <w:right w:val="none" w:sz="0" w:space="0" w:color="auto"/>
      </w:divBdr>
      <w:divsChild>
        <w:div w:id="295533156">
          <w:marLeft w:val="0"/>
          <w:marRight w:val="0"/>
          <w:marTop w:val="0"/>
          <w:marBottom w:val="0"/>
          <w:divBdr>
            <w:top w:val="none" w:sz="0" w:space="0" w:color="auto"/>
            <w:left w:val="none" w:sz="0" w:space="0" w:color="auto"/>
            <w:bottom w:val="none" w:sz="0" w:space="0" w:color="auto"/>
            <w:right w:val="none" w:sz="0" w:space="0" w:color="auto"/>
          </w:divBdr>
        </w:div>
        <w:div w:id="232005958">
          <w:marLeft w:val="0"/>
          <w:marRight w:val="0"/>
          <w:marTop w:val="0"/>
          <w:marBottom w:val="0"/>
          <w:divBdr>
            <w:top w:val="none" w:sz="0" w:space="0" w:color="auto"/>
            <w:left w:val="none" w:sz="0" w:space="0" w:color="auto"/>
            <w:bottom w:val="none" w:sz="0" w:space="0" w:color="auto"/>
            <w:right w:val="none" w:sz="0" w:space="0" w:color="auto"/>
          </w:divBdr>
        </w:div>
      </w:divsChild>
    </w:div>
    <w:div w:id="197016709">
      <w:bodyDiv w:val="1"/>
      <w:marLeft w:val="0"/>
      <w:marRight w:val="0"/>
      <w:marTop w:val="0"/>
      <w:marBottom w:val="0"/>
      <w:divBdr>
        <w:top w:val="none" w:sz="0" w:space="0" w:color="auto"/>
        <w:left w:val="none" w:sz="0" w:space="0" w:color="auto"/>
        <w:bottom w:val="none" w:sz="0" w:space="0" w:color="auto"/>
        <w:right w:val="none" w:sz="0" w:space="0" w:color="auto"/>
      </w:divBdr>
    </w:div>
    <w:div w:id="228810768">
      <w:bodyDiv w:val="1"/>
      <w:marLeft w:val="0"/>
      <w:marRight w:val="0"/>
      <w:marTop w:val="0"/>
      <w:marBottom w:val="0"/>
      <w:divBdr>
        <w:top w:val="none" w:sz="0" w:space="0" w:color="auto"/>
        <w:left w:val="none" w:sz="0" w:space="0" w:color="auto"/>
        <w:bottom w:val="none" w:sz="0" w:space="0" w:color="auto"/>
        <w:right w:val="none" w:sz="0" w:space="0" w:color="auto"/>
      </w:divBdr>
    </w:div>
    <w:div w:id="235743800">
      <w:bodyDiv w:val="1"/>
      <w:marLeft w:val="0"/>
      <w:marRight w:val="0"/>
      <w:marTop w:val="0"/>
      <w:marBottom w:val="0"/>
      <w:divBdr>
        <w:top w:val="none" w:sz="0" w:space="0" w:color="auto"/>
        <w:left w:val="none" w:sz="0" w:space="0" w:color="auto"/>
        <w:bottom w:val="none" w:sz="0" w:space="0" w:color="auto"/>
        <w:right w:val="none" w:sz="0" w:space="0" w:color="auto"/>
      </w:divBdr>
    </w:div>
    <w:div w:id="249704354">
      <w:bodyDiv w:val="1"/>
      <w:marLeft w:val="0"/>
      <w:marRight w:val="0"/>
      <w:marTop w:val="0"/>
      <w:marBottom w:val="0"/>
      <w:divBdr>
        <w:top w:val="none" w:sz="0" w:space="0" w:color="auto"/>
        <w:left w:val="none" w:sz="0" w:space="0" w:color="auto"/>
        <w:bottom w:val="none" w:sz="0" w:space="0" w:color="auto"/>
        <w:right w:val="none" w:sz="0" w:space="0" w:color="auto"/>
      </w:divBdr>
    </w:div>
    <w:div w:id="255016424">
      <w:bodyDiv w:val="1"/>
      <w:marLeft w:val="0"/>
      <w:marRight w:val="0"/>
      <w:marTop w:val="0"/>
      <w:marBottom w:val="0"/>
      <w:divBdr>
        <w:top w:val="none" w:sz="0" w:space="0" w:color="auto"/>
        <w:left w:val="none" w:sz="0" w:space="0" w:color="auto"/>
        <w:bottom w:val="none" w:sz="0" w:space="0" w:color="auto"/>
        <w:right w:val="none" w:sz="0" w:space="0" w:color="auto"/>
      </w:divBdr>
    </w:div>
    <w:div w:id="270939357">
      <w:bodyDiv w:val="1"/>
      <w:marLeft w:val="0"/>
      <w:marRight w:val="0"/>
      <w:marTop w:val="0"/>
      <w:marBottom w:val="0"/>
      <w:divBdr>
        <w:top w:val="none" w:sz="0" w:space="0" w:color="auto"/>
        <w:left w:val="none" w:sz="0" w:space="0" w:color="auto"/>
        <w:bottom w:val="none" w:sz="0" w:space="0" w:color="auto"/>
        <w:right w:val="none" w:sz="0" w:space="0" w:color="auto"/>
      </w:divBdr>
    </w:div>
    <w:div w:id="293676740">
      <w:bodyDiv w:val="1"/>
      <w:marLeft w:val="0"/>
      <w:marRight w:val="0"/>
      <w:marTop w:val="0"/>
      <w:marBottom w:val="0"/>
      <w:divBdr>
        <w:top w:val="none" w:sz="0" w:space="0" w:color="auto"/>
        <w:left w:val="none" w:sz="0" w:space="0" w:color="auto"/>
        <w:bottom w:val="none" w:sz="0" w:space="0" w:color="auto"/>
        <w:right w:val="none" w:sz="0" w:space="0" w:color="auto"/>
      </w:divBdr>
    </w:div>
    <w:div w:id="300352422">
      <w:bodyDiv w:val="1"/>
      <w:marLeft w:val="0"/>
      <w:marRight w:val="0"/>
      <w:marTop w:val="0"/>
      <w:marBottom w:val="0"/>
      <w:divBdr>
        <w:top w:val="none" w:sz="0" w:space="0" w:color="auto"/>
        <w:left w:val="none" w:sz="0" w:space="0" w:color="auto"/>
        <w:bottom w:val="none" w:sz="0" w:space="0" w:color="auto"/>
        <w:right w:val="none" w:sz="0" w:space="0" w:color="auto"/>
      </w:divBdr>
    </w:div>
    <w:div w:id="342055831">
      <w:bodyDiv w:val="1"/>
      <w:marLeft w:val="0"/>
      <w:marRight w:val="0"/>
      <w:marTop w:val="0"/>
      <w:marBottom w:val="0"/>
      <w:divBdr>
        <w:top w:val="none" w:sz="0" w:space="0" w:color="auto"/>
        <w:left w:val="none" w:sz="0" w:space="0" w:color="auto"/>
        <w:bottom w:val="none" w:sz="0" w:space="0" w:color="auto"/>
        <w:right w:val="none" w:sz="0" w:space="0" w:color="auto"/>
      </w:divBdr>
    </w:div>
    <w:div w:id="345862915">
      <w:bodyDiv w:val="1"/>
      <w:marLeft w:val="0"/>
      <w:marRight w:val="0"/>
      <w:marTop w:val="0"/>
      <w:marBottom w:val="0"/>
      <w:divBdr>
        <w:top w:val="none" w:sz="0" w:space="0" w:color="auto"/>
        <w:left w:val="none" w:sz="0" w:space="0" w:color="auto"/>
        <w:bottom w:val="none" w:sz="0" w:space="0" w:color="auto"/>
        <w:right w:val="none" w:sz="0" w:space="0" w:color="auto"/>
      </w:divBdr>
    </w:div>
    <w:div w:id="357051414">
      <w:bodyDiv w:val="1"/>
      <w:marLeft w:val="0"/>
      <w:marRight w:val="0"/>
      <w:marTop w:val="0"/>
      <w:marBottom w:val="0"/>
      <w:divBdr>
        <w:top w:val="none" w:sz="0" w:space="0" w:color="auto"/>
        <w:left w:val="none" w:sz="0" w:space="0" w:color="auto"/>
        <w:bottom w:val="none" w:sz="0" w:space="0" w:color="auto"/>
        <w:right w:val="none" w:sz="0" w:space="0" w:color="auto"/>
      </w:divBdr>
    </w:div>
    <w:div w:id="359471489">
      <w:bodyDiv w:val="1"/>
      <w:marLeft w:val="0"/>
      <w:marRight w:val="0"/>
      <w:marTop w:val="0"/>
      <w:marBottom w:val="0"/>
      <w:divBdr>
        <w:top w:val="none" w:sz="0" w:space="0" w:color="auto"/>
        <w:left w:val="none" w:sz="0" w:space="0" w:color="auto"/>
        <w:bottom w:val="none" w:sz="0" w:space="0" w:color="auto"/>
        <w:right w:val="none" w:sz="0" w:space="0" w:color="auto"/>
      </w:divBdr>
    </w:div>
    <w:div w:id="363135181">
      <w:bodyDiv w:val="1"/>
      <w:marLeft w:val="0"/>
      <w:marRight w:val="0"/>
      <w:marTop w:val="0"/>
      <w:marBottom w:val="0"/>
      <w:divBdr>
        <w:top w:val="none" w:sz="0" w:space="0" w:color="auto"/>
        <w:left w:val="none" w:sz="0" w:space="0" w:color="auto"/>
        <w:bottom w:val="none" w:sz="0" w:space="0" w:color="auto"/>
        <w:right w:val="none" w:sz="0" w:space="0" w:color="auto"/>
      </w:divBdr>
    </w:div>
    <w:div w:id="398939445">
      <w:bodyDiv w:val="1"/>
      <w:marLeft w:val="0"/>
      <w:marRight w:val="0"/>
      <w:marTop w:val="0"/>
      <w:marBottom w:val="0"/>
      <w:divBdr>
        <w:top w:val="none" w:sz="0" w:space="0" w:color="auto"/>
        <w:left w:val="none" w:sz="0" w:space="0" w:color="auto"/>
        <w:bottom w:val="none" w:sz="0" w:space="0" w:color="auto"/>
        <w:right w:val="none" w:sz="0" w:space="0" w:color="auto"/>
      </w:divBdr>
    </w:div>
    <w:div w:id="414666615">
      <w:bodyDiv w:val="1"/>
      <w:marLeft w:val="0"/>
      <w:marRight w:val="0"/>
      <w:marTop w:val="0"/>
      <w:marBottom w:val="0"/>
      <w:divBdr>
        <w:top w:val="none" w:sz="0" w:space="0" w:color="auto"/>
        <w:left w:val="none" w:sz="0" w:space="0" w:color="auto"/>
        <w:bottom w:val="none" w:sz="0" w:space="0" w:color="auto"/>
        <w:right w:val="none" w:sz="0" w:space="0" w:color="auto"/>
      </w:divBdr>
    </w:div>
    <w:div w:id="428433915">
      <w:bodyDiv w:val="1"/>
      <w:marLeft w:val="0"/>
      <w:marRight w:val="0"/>
      <w:marTop w:val="0"/>
      <w:marBottom w:val="0"/>
      <w:divBdr>
        <w:top w:val="none" w:sz="0" w:space="0" w:color="auto"/>
        <w:left w:val="none" w:sz="0" w:space="0" w:color="auto"/>
        <w:bottom w:val="none" w:sz="0" w:space="0" w:color="auto"/>
        <w:right w:val="none" w:sz="0" w:space="0" w:color="auto"/>
      </w:divBdr>
    </w:div>
    <w:div w:id="430124271">
      <w:bodyDiv w:val="1"/>
      <w:marLeft w:val="0"/>
      <w:marRight w:val="0"/>
      <w:marTop w:val="0"/>
      <w:marBottom w:val="0"/>
      <w:divBdr>
        <w:top w:val="none" w:sz="0" w:space="0" w:color="auto"/>
        <w:left w:val="none" w:sz="0" w:space="0" w:color="auto"/>
        <w:bottom w:val="none" w:sz="0" w:space="0" w:color="auto"/>
        <w:right w:val="none" w:sz="0" w:space="0" w:color="auto"/>
      </w:divBdr>
    </w:div>
    <w:div w:id="441919399">
      <w:bodyDiv w:val="1"/>
      <w:marLeft w:val="0"/>
      <w:marRight w:val="0"/>
      <w:marTop w:val="0"/>
      <w:marBottom w:val="0"/>
      <w:divBdr>
        <w:top w:val="none" w:sz="0" w:space="0" w:color="auto"/>
        <w:left w:val="none" w:sz="0" w:space="0" w:color="auto"/>
        <w:bottom w:val="none" w:sz="0" w:space="0" w:color="auto"/>
        <w:right w:val="none" w:sz="0" w:space="0" w:color="auto"/>
      </w:divBdr>
    </w:div>
    <w:div w:id="500389792">
      <w:bodyDiv w:val="1"/>
      <w:marLeft w:val="0"/>
      <w:marRight w:val="0"/>
      <w:marTop w:val="0"/>
      <w:marBottom w:val="0"/>
      <w:divBdr>
        <w:top w:val="none" w:sz="0" w:space="0" w:color="auto"/>
        <w:left w:val="none" w:sz="0" w:space="0" w:color="auto"/>
        <w:bottom w:val="none" w:sz="0" w:space="0" w:color="auto"/>
        <w:right w:val="none" w:sz="0" w:space="0" w:color="auto"/>
      </w:divBdr>
    </w:div>
    <w:div w:id="536626336">
      <w:bodyDiv w:val="1"/>
      <w:marLeft w:val="0"/>
      <w:marRight w:val="0"/>
      <w:marTop w:val="0"/>
      <w:marBottom w:val="0"/>
      <w:divBdr>
        <w:top w:val="none" w:sz="0" w:space="0" w:color="auto"/>
        <w:left w:val="none" w:sz="0" w:space="0" w:color="auto"/>
        <w:bottom w:val="none" w:sz="0" w:space="0" w:color="auto"/>
        <w:right w:val="none" w:sz="0" w:space="0" w:color="auto"/>
      </w:divBdr>
      <w:divsChild>
        <w:div w:id="113138555">
          <w:marLeft w:val="0"/>
          <w:marRight w:val="0"/>
          <w:marTop w:val="0"/>
          <w:marBottom w:val="0"/>
          <w:divBdr>
            <w:top w:val="none" w:sz="0" w:space="0" w:color="auto"/>
            <w:left w:val="none" w:sz="0" w:space="0" w:color="auto"/>
            <w:bottom w:val="none" w:sz="0" w:space="0" w:color="auto"/>
            <w:right w:val="none" w:sz="0" w:space="0" w:color="auto"/>
          </w:divBdr>
        </w:div>
      </w:divsChild>
    </w:div>
    <w:div w:id="536703137">
      <w:bodyDiv w:val="1"/>
      <w:marLeft w:val="0"/>
      <w:marRight w:val="0"/>
      <w:marTop w:val="0"/>
      <w:marBottom w:val="0"/>
      <w:divBdr>
        <w:top w:val="none" w:sz="0" w:space="0" w:color="auto"/>
        <w:left w:val="none" w:sz="0" w:space="0" w:color="auto"/>
        <w:bottom w:val="none" w:sz="0" w:space="0" w:color="auto"/>
        <w:right w:val="none" w:sz="0" w:space="0" w:color="auto"/>
      </w:divBdr>
    </w:div>
    <w:div w:id="543905096">
      <w:bodyDiv w:val="1"/>
      <w:marLeft w:val="0"/>
      <w:marRight w:val="0"/>
      <w:marTop w:val="0"/>
      <w:marBottom w:val="0"/>
      <w:divBdr>
        <w:top w:val="none" w:sz="0" w:space="0" w:color="auto"/>
        <w:left w:val="none" w:sz="0" w:space="0" w:color="auto"/>
        <w:bottom w:val="none" w:sz="0" w:space="0" w:color="auto"/>
        <w:right w:val="none" w:sz="0" w:space="0" w:color="auto"/>
      </w:divBdr>
    </w:div>
    <w:div w:id="549265230">
      <w:bodyDiv w:val="1"/>
      <w:marLeft w:val="0"/>
      <w:marRight w:val="0"/>
      <w:marTop w:val="0"/>
      <w:marBottom w:val="0"/>
      <w:divBdr>
        <w:top w:val="none" w:sz="0" w:space="0" w:color="auto"/>
        <w:left w:val="none" w:sz="0" w:space="0" w:color="auto"/>
        <w:bottom w:val="none" w:sz="0" w:space="0" w:color="auto"/>
        <w:right w:val="none" w:sz="0" w:space="0" w:color="auto"/>
      </w:divBdr>
    </w:div>
    <w:div w:id="560869680">
      <w:bodyDiv w:val="1"/>
      <w:marLeft w:val="0"/>
      <w:marRight w:val="0"/>
      <w:marTop w:val="0"/>
      <w:marBottom w:val="0"/>
      <w:divBdr>
        <w:top w:val="none" w:sz="0" w:space="0" w:color="auto"/>
        <w:left w:val="none" w:sz="0" w:space="0" w:color="auto"/>
        <w:bottom w:val="none" w:sz="0" w:space="0" w:color="auto"/>
        <w:right w:val="none" w:sz="0" w:space="0" w:color="auto"/>
      </w:divBdr>
    </w:div>
    <w:div w:id="563419314">
      <w:bodyDiv w:val="1"/>
      <w:marLeft w:val="0"/>
      <w:marRight w:val="0"/>
      <w:marTop w:val="0"/>
      <w:marBottom w:val="0"/>
      <w:divBdr>
        <w:top w:val="none" w:sz="0" w:space="0" w:color="auto"/>
        <w:left w:val="none" w:sz="0" w:space="0" w:color="auto"/>
        <w:bottom w:val="none" w:sz="0" w:space="0" w:color="auto"/>
        <w:right w:val="none" w:sz="0" w:space="0" w:color="auto"/>
      </w:divBdr>
      <w:divsChild>
        <w:div w:id="1791053230">
          <w:marLeft w:val="0"/>
          <w:marRight w:val="0"/>
          <w:marTop w:val="0"/>
          <w:marBottom w:val="0"/>
          <w:divBdr>
            <w:top w:val="none" w:sz="0" w:space="0" w:color="auto"/>
            <w:left w:val="none" w:sz="0" w:space="0" w:color="auto"/>
            <w:bottom w:val="none" w:sz="0" w:space="0" w:color="auto"/>
            <w:right w:val="none" w:sz="0" w:space="0" w:color="auto"/>
          </w:divBdr>
        </w:div>
      </w:divsChild>
    </w:div>
    <w:div w:id="564996268">
      <w:bodyDiv w:val="1"/>
      <w:marLeft w:val="0"/>
      <w:marRight w:val="0"/>
      <w:marTop w:val="0"/>
      <w:marBottom w:val="0"/>
      <w:divBdr>
        <w:top w:val="none" w:sz="0" w:space="0" w:color="auto"/>
        <w:left w:val="none" w:sz="0" w:space="0" w:color="auto"/>
        <w:bottom w:val="none" w:sz="0" w:space="0" w:color="auto"/>
        <w:right w:val="none" w:sz="0" w:space="0" w:color="auto"/>
      </w:divBdr>
    </w:div>
    <w:div w:id="570622323">
      <w:bodyDiv w:val="1"/>
      <w:marLeft w:val="0"/>
      <w:marRight w:val="0"/>
      <w:marTop w:val="0"/>
      <w:marBottom w:val="0"/>
      <w:divBdr>
        <w:top w:val="none" w:sz="0" w:space="0" w:color="auto"/>
        <w:left w:val="none" w:sz="0" w:space="0" w:color="auto"/>
        <w:bottom w:val="none" w:sz="0" w:space="0" w:color="auto"/>
        <w:right w:val="none" w:sz="0" w:space="0" w:color="auto"/>
      </w:divBdr>
    </w:div>
    <w:div w:id="577440266">
      <w:bodyDiv w:val="1"/>
      <w:marLeft w:val="0"/>
      <w:marRight w:val="0"/>
      <w:marTop w:val="0"/>
      <w:marBottom w:val="0"/>
      <w:divBdr>
        <w:top w:val="none" w:sz="0" w:space="0" w:color="auto"/>
        <w:left w:val="none" w:sz="0" w:space="0" w:color="auto"/>
        <w:bottom w:val="none" w:sz="0" w:space="0" w:color="auto"/>
        <w:right w:val="none" w:sz="0" w:space="0" w:color="auto"/>
      </w:divBdr>
    </w:div>
    <w:div w:id="582026925">
      <w:bodyDiv w:val="1"/>
      <w:marLeft w:val="0"/>
      <w:marRight w:val="0"/>
      <w:marTop w:val="0"/>
      <w:marBottom w:val="0"/>
      <w:divBdr>
        <w:top w:val="none" w:sz="0" w:space="0" w:color="auto"/>
        <w:left w:val="none" w:sz="0" w:space="0" w:color="auto"/>
        <w:bottom w:val="none" w:sz="0" w:space="0" w:color="auto"/>
        <w:right w:val="none" w:sz="0" w:space="0" w:color="auto"/>
      </w:divBdr>
    </w:div>
    <w:div w:id="592979675">
      <w:bodyDiv w:val="1"/>
      <w:marLeft w:val="0"/>
      <w:marRight w:val="0"/>
      <w:marTop w:val="0"/>
      <w:marBottom w:val="0"/>
      <w:divBdr>
        <w:top w:val="none" w:sz="0" w:space="0" w:color="auto"/>
        <w:left w:val="none" w:sz="0" w:space="0" w:color="auto"/>
        <w:bottom w:val="none" w:sz="0" w:space="0" w:color="auto"/>
        <w:right w:val="none" w:sz="0" w:space="0" w:color="auto"/>
      </w:divBdr>
    </w:div>
    <w:div w:id="609245452">
      <w:bodyDiv w:val="1"/>
      <w:marLeft w:val="0"/>
      <w:marRight w:val="0"/>
      <w:marTop w:val="0"/>
      <w:marBottom w:val="0"/>
      <w:divBdr>
        <w:top w:val="none" w:sz="0" w:space="0" w:color="auto"/>
        <w:left w:val="none" w:sz="0" w:space="0" w:color="auto"/>
        <w:bottom w:val="none" w:sz="0" w:space="0" w:color="auto"/>
        <w:right w:val="none" w:sz="0" w:space="0" w:color="auto"/>
      </w:divBdr>
    </w:div>
    <w:div w:id="710954946">
      <w:bodyDiv w:val="1"/>
      <w:marLeft w:val="0"/>
      <w:marRight w:val="0"/>
      <w:marTop w:val="0"/>
      <w:marBottom w:val="0"/>
      <w:divBdr>
        <w:top w:val="none" w:sz="0" w:space="0" w:color="auto"/>
        <w:left w:val="none" w:sz="0" w:space="0" w:color="auto"/>
        <w:bottom w:val="none" w:sz="0" w:space="0" w:color="auto"/>
        <w:right w:val="none" w:sz="0" w:space="0" w:color="auto"/>
      </w:divBdr>
    </w:div>
    <w:div w:id="734399235">
      <w:bodyDiv w:val="1"/>
      <w:marLeft w:val="0"/>
      <w:marRight w:val="0"/>
      <w:marTop w:val="0"/>
      <w:marBottom w:val="0"/>
      <w:divBdr>
        <w:top w:val="none" w:sz="0" w:space="0" w:color="auto"/>
        <w:left w:val="none" w:sz="0" w:space="0" w:color="auto"/>
        <w:bottom w:val="none" w:sz="0" w:space="0" w:color="auto"/>
        <w:right w:val="none" w:sz="0" w:space="0" w:color="auto"/>
      </w:divBdr>
    </w:div>
    <w:div w:id="747768398">
      <w:bodyDiv w:val="1"/>
      <w:marLeft w:val="0"/>
      <w:marRight w:val="0"/>
      <w:marTop w:val="0"/>
      <w:marBottom w:val="0"/>
      <w:divBdr>
        <w:top w:val="none" w:sz="0" w:space="0" w:color="auto"/>
        <w:left w:val="none" w:sz="0" w:space="0" w:color="auto"/>
        <w:bottom w:val="none" w:sz="0" w:space="0" w:color="auto"/>
        <w:right w:val="none" w:sz="0" w:space="0" w:color="auto"/>
      </w:divBdr>
    </w:div>
    <w:div w:id="764305397">
      <w:bodyDiv w:val="1"/>
      <w:marLeft w:val="0"/>
      <w:marRight w:val="0"/>
      <w:marTop w:val="0"/>
      <w:marBottom w:val="0"/>
      <w:divBdr>
        <w:top w:val="none" w:sz="0" w:space="0" w:color="auto"/>
        <w:left w:val="none" w:sz="0" w:space="0" w:color="auto"/>
        <w:bottom w:val="none" w:sz="0" w:space="0" w:color="auto"/>
        <w:right w:val="none" w:sz="0" w:space="0" w:color="auto"/>
      </w:divBdr>
    </w:div>
    <w:div w:id="789785137">
      <w:bodyDiv w:val="1"/>
      <w:marLeft w:val="0"/>
      <w:marRight w:val="0"/>
      <w:marTop w:val="0"/>
      <w:marBottom w:val="0"/>
      <w:divBdr>
        <w:top w:val="none" w:sz="0" w:space="0" w:color="auto"/>
        <w:left w:val="none" w:sz="0" w:space="0" w:color="auto"/>
        <w:bottom w:val="none" w:sz="0" w:space="0" w:color="auto"/>
        <w:right w:val="none" w:sz="0" w:space="0" w:color="auto"/>
      </w:divBdr>
    </w:div>
    <w:div w:id="805585090">
      <w:bodyDiv w:val="1"/>
      <w:marLeft w:val="0"/>
      <w:marRight w:val="0"/>
      <w:marTop w:val="0"/>
      <w:marBottom w:val="0"/>
      <w:divBdr>
        <w:top w:val="none" w:sz="0" w:space="0" w:color="auto"/>
        <w:left w:val="none" w:sz="0" w:space="0" w:color="auto"/>
        <w:bottom w:val="none" w:sz="0" w:space="0" w:color="auto"/>
        <w:right w:val="none" w:sz="0" w:space="0" w:color="auto"/>
      </w:divBdr>
    </w:div>
    <w:div w:id="805970303">
      <w:bodyDiv w:val="1"/>
      <w:marLeft w:val="0"/>
      <w:marRight w:val="0"/>
      <w:marTop w:val="0"/>
      <w:marBottom w:val="0"/>
      <w:divBdr>
        <w:top w:val="none" w:sz="0" w:space="0" w:color="auto"/>
        <w:left w:val="none" w:sz="0" w:space="0" w:color="auto"/>
        <w:bottom w:val="none" w:sz="0" w:space="0" w:color="auto"/>
        <w:right w:val="none" w:sz="0" w:space="0" w:color="auto"/>
      </w:divBdr>
    </w:div>
    <w:div w:id="817502627">
      <w:bodyDiv w:val="1"/>
      <w:marLeft w:val="0"/>
      <w:marRight w:val="0"/>
      <w:marTop w:val="0"/>
      <w:marBottom w:val="0"/>
      <w:divBdr>
        <w:top w:val="none" w:sz="0" w:space="0" w:color="auto"/>
        <w:left w:val="none" w:sz="0" w:space="0" w:color="auto"/>
        <w:bottom w:val="none" w:sz="0" w:space="0" w:color="auto"/>
        <w:right w:val="none" w:sz="0" w:space="0" w:color="auto"/>
      </w:divBdr>
    </w:div>
    <w:div w:id="878469418">
      <w:bodyDiv w:val="1"/>
      <w:marLeft w:val="0"/>
      <w:marRight w:val="0"/>
      <w:marTop w:val="0"/>
      <w:marBottom w:val="0"/>
      <w:divBdr>
        <w:top w:val="none" w:sz="0" w:space="0" w:color="auto"/>
        <w:left w:val="none" w:sz="0" w:space="0" w:color="auto"/>
        <w:bottom w:val="none" w:sz="0" w:space="0" w:color="auto"/>
        <w:right w:val="none" w:sz="0" w:space="0" w:color="auto"/>
      </w:divBdr>
    </w:div>
    <w:div w:id="882791297">
      <w:bodyDiv w:val="1"/>
      <w:marLeft w:val="0"/>
      <w:marRight w:val="0"/>
      <w:marTop w:val="0"/>
      <w:marBottom w:val="0"/>
      <w:divBdr>
        <w:top w:val="none" w:sz="0" w:space="0" w:color="auto"/>
        <w:left w:val="none" w:sz="0" w:space="0" w:color="auto"/>
        <w:bottom w:val="none" w:sz="0" w:space="0" w:color="auto"/>
        <w:right w:val="none" w:sz="0" w:space="0" w:color="auto"/>
      </w:divBdr>
    </w:div>
    <w:div w:id="901328565">
      <w:bodyDiv w:val="1"/>
      <w:marLeft w:val="0"/>
      <w:marRight w:val="0"/>
      <w:marTop w:val="0"/>
      <w:marBottom w:val="0"/>
      <w:divBdr>
        <w:top w:val="none" w:sz="0" w:space="0" w:color="auto"/>
        <w:left w:val="none" w:sz="0" w:space="0" w:color="auto"/>
        <w:bottom w:val="none" w:sz="0" w:space="0" w:color="auto"/>
        <w:right w:val="none" w:sz="0" w:space="0" w:color="auto"/>
      </w:divBdr>
    </w:div>
    <w:div w:id="904412522">
      <w:bodyDiv w:val="1"/>
      <w:marLeft w:val="0"/>
      <w:marRight w:val="0"/>
      <w:marTop w:val="0"/>
      <w:marBottom w:val="0"/>
      <w:divBdr>
        <w:top w:val="none" w:sz="0" w:space="0" w:color="auto"/>
        <w:left w:val="none" w:sz="0" w:space="0" w:color="auto"/>
        <w:bottom w:val="none" w:sz="0" w:space="0" w:color="auto"/>
        <w:right w:val="none" w:sz="0" w:space="0" w:color="auto"/>
      </w:divBdr>
    </w:div>
    <w:div w:id="920605244">
      <w:bodyDiv w:val="1"/>
      <w:marLeft w:val="0"/>
      <w:marRight w:val="0"/>
      <w:marTop w:val="0"/>
      <w:marBottom w:val="0"/>
      <w:divBdr>
        <w:top w:val="none" w:sz="0" w:space="0" w:color="auto"/>
        <w:left w:val="none" w:sz="0" w:space="0" w:color="auto"/>
        <w:bottom w:val="none" w:sz="0" w:space="0" w:color="auto"/>
        <w:right w:val="none" w:sz="0" w:space="0" w:color="auto"/>
      </w:divBdr>
    </w:div>
    <w:div w:id="955526151">
      <w:bodyDiv w:val="1"/>
      <w:marLeft w:val="0"/>
      <w:marRight w:val="0"/>
      <w:marTop w:val="0"/>
      <w:marBottom w:val="0"/>
      <w:divBdr>
        <w:top w:val="none" w:sz="0" w:space="0" w:color="auto"/>
        <w:left w:val="none" w:sz="0" w:space="0" w:color="auto"/>
        <w:bottom w:val="none" w:sz="0" w:space="0" w:color="auto"/>
        <w:right w:val="none" w:sz="0" w:space="0" w:color="auto"/>
      </w:divBdr>
    </w:div>
    <w:div w:id="962541321">
      <w:bodyDiv w:val="1"/>
      <w:marLeft w:val="0"/>
      <w:marRight w:val="0"/>
      <w:marTop w:val="0"/>
      <w:marBottom w:val="0"/>
      <w:divBdr>
        <w:top w:val="none" w:sz="0" w:space="0" w:color="auto"/>
        <w:left w:val="none" w:sz="0" w:space="0" w:color="auto"/>
        <w:bottom w:val="none" w:sz="0" w:space="0" w:color="auto"/>
        <w:right w:val="none" w:sz="0" w:space="0" w:color="auto"/>
      </w:divBdr>
    </w:div>
    <w:div w:id="1014040871">
      <w:bodyDiv w:val="1"/>
      <w:marLeft w:val="0"/>
      <w:marRight w:val="0"/>
      <w:marTop w:val="0"/>
      <w:marBottom w:val="0"/>
      <w:divBdr>
        <w:top w:val="none" w:sz="0" w:space="0" w:color="auto"/>
        <w:left w:val="none" w:sz="0" w:space="0" w:color="auto"/>
        <w:bottom w:val="none" w:sz="0" w:space="0" w:color="auto"/>
        <w:right w:val="none" w:sz="0" w:space="0" w:color="auto"/>
      </w:divBdr>
    </w:div>
    <w:div w:id="1045835809">
      <w:bodyDiv w:val="1"/>
      <w:marLeft w:val="0"/>
      <w:marRight w:val="0"/>
      <w:marTop w:val="0"/>
      <w:marBottom w:val="0"/>
      <w:divBdr>
        <w:top w:val="none" w:sz="0" w:space="0" w:color="auto"/>
        <w:left w:val="none" w:sz="0" w:space="0" w:color="auto"/>
        <w:bottom w:val="none" w:sz="0" w:space="0" w:color="auto"/>
        <w:right w:val="none" w:sz="0" w:space="0" w:color="auto"/>
      </w:divBdr>
    </w:div>
    <w:div w:id="1046640202">
      <w:bodyDiv w:val="1"/>
      <w:marLeft w:val="0"/>
      <w:marRight w:val="0"/>
      <w:marTop w:val="0"/>
      <w:marBottom w:val="0"/>
      <w:divBdr>
        <w:top w:val="none" w:sz="0" w:space="0" w:color="auto"/>
        <w:left w:val="none" w:sz="0" w:space="0" w:color="auto"/>
        <w:bottom w:val="none" w:sz="0" w:space="0" w:color="auto"/>
        <w:right w:val="none" w:sz="0" w:space="0" w:color="auto"/>
      </w:divBdr>
    </w:div>
    <w:div w:id="1059327078">
      <w:bodyDiv w:val="1"/>
      <w:marLeft w:val="0"/>
      <w:marRight w:val="0"/>
      <w:marTop w:val="0"/>
      <w:marBottom w:val="0"/>
      <w:divBdr>
        <w:top w:val="none" w:sz="0" w:space="0" w:color="auto"/>
        <w:left w:val="none" w:sz="0" w:space="0" w:color="auto"/>
        <w:bottom w:val="none" w:sz="0" w:space="0" w:color="auto"/>
        <w:right w:val="none" w:sz="0" w:space="0" w:color="auto"/>
      </w:divBdr>
      <w:divsChild>
        <w:div w:id="342245888">
          <w:marLeft w:val="0"/>
          <w:marRight w:val="0"/>
          <w:marTop w:val="0"/>
          <w:marBottom w:val="0"/>
          <w:divBdr>
            <w:top w:val="none" w:sz="0" w:space="0" w:color="auto"/>
            <w:left w:val="none" w:sz="0" w:space="0" w:color="auto"/>
            <w:bottom w:val="none" w:sz="0" w:space="0" w:color="auto"/>
            <w:right w:val="none" w:sz="0" w:space="0" w:color="auto"/>
          </w:divBdr>
        </w:div>
        <w:div w:id="404186658">
          <w:marLeft w:val="0"/>
          <w:marRight w:val="0"/>
          <w:marTop w:val="0"/>
          <w:marBottom w:val="0"/>
          <w:divBdr>
            <w:top w:val="none" w:sz="0" w:space="0" w:color="auto"/>
            <w:left w:val="none" w:sz="0" w:space="0" w:color="auto"/>
            <w:bottom w:val="none" w:sz="0" w:space="0" w:color="auto"/>
            <w:right w:val="none" w:sz="0" w:space="0" w:color="auto"/>
          </w:divBdr>
        </w:div>
      </w:divsChild>
    </w:div>
    <w:div w:id="1090539749">
      <w:bodyDiv w:val="1"/>
      <w:marLeft w:val="0"/>
      <w:marRight w:val="0"/>
      <w:marTop w:val="0"/>
      <w:marBottom w:val="0"/>
      <w:divBdr>
        <w:top w:val="none" w:sz="0" w:space="0" w:color="auto"/>
        <w:left w:val="none" w:sz="0" w:space="0" w:color="auto"/>
        <w:bottom w:val="none" w:sz="0" w:space="0" w:color="auto"/>
        <w:right w:val="none" w:sz="0" w:space="0" w:color="auto"/>
      </w:divBdr>
    </w:div>
    <w:div w:id="1208375082">
      <w:bodyDiv w:val="1"/>
      <w:marLeft w:val="0"/>
      <w:marRight w:val="0"/>
      <w:marTop w:val="0"/>
      <w:marBottom w:val="0"/>
      <w:divBdr>
        <w:top w:val="none" w:sz="0" w:space="0" w:color="auto"/>
        <w:left w:val="none" w:sz="0" w:space="0" w:color="auto"/>
        <w:bottom w:val="none" w:sz="0" w:space="0" w:color="auto"/>
        <w:right w:val="none" w:sz="0" w:space="0" w:color="auto"/>
      </w:divBdr>
    </w:div>
    <w:div w:id="1215659240">
      <w:bodyDiv w:val="1"/>
      <w:marLeft w:val="0"/>
      <w:marRight w:val="0"/>
      <w:marTop w:val="0"/>
      <w:marBottom w:val="0"/>
      <w:divBdr>
        <w:top w:val="none" w:sz="0" w:space="0" w:color="auto"/>
        <w:left w:val="none" w:sz="0" w:space="0" w:color="auto"/>
        <w:bottom w:val="none" w:sz="0" w:space="0" w:color="auto"/>
        <w:right w:val="none" w:sz="0" w:space="0" w:color="auto"/>
      </w:divBdr>
      <w:divsChild>
        <w:div w:id="1659310043">
          <w:marLeft w:val="0"/>
          <w:marRight w:val="0"/>
          <w:marTop w:val="0"/>
          <w:marBottom w:val="0"/>
          <w:divBdr>
            <w:top w:val="none" w:sz="0" w:space="0" w:color="auto"/>
            <w:left w:val="none" w:sz="0" w:space="0" w:color="auto"/>
            <w:bottom w:val="none" w:sz="0" w:space="0" w:color="auto"/>
            <w:right w:val="none" w:sz="0" w:space="0" w:color="auto"/>
          </w:divBdr>
        </w:div>
        <w:div w:id="1056778088">
          <w:marLeft w:val="0"/>
          <w:marRight w:val="0"/>
          <w:marTop w:val="0"/>
          <w:marBottom w:val="0"/>
          <w:divBdr>
            <w:top w:val="none" w:sz="0" w:space="0" w:color="auto"/>
            <w:left w:val="none" w:sz="0" w:space="0" w:color="auto"/>
            <w:bottom w:val="none" w:sz="0" w:space="0" w:color="auto"/>
            <w:right w:val="none" w:sz="0" w:space="0" w:color="auto"/>
          </w:divBdr>
        </w:div>
      </w:divsChild>
    </w:div>
    <w:div w:id="1215964015">
      <w:bodyDiv w:val="1"/>
      <w:marLeft w:val="0"/>
      <w:marRight w:val="0"/>
      <w:marTop w:val="0"/>
      <w:marBottom w:val="0"/>
      <w:divBdr>
        <w:top w:val="none" w:sz="0" w:space="0" w:color="auto"/>
        <w:left w:val="none" w:sz="0" w:space="0" w:color="auto"/>
        <w:bottom w:val="none" w:sz="0" w:space="0" w:color="auto"/>
        <w:right w:val="none" w:sz="0" w:space="0" w:color="auto"/>
      </w:divBdr>
    </w:div>
    <w:div w:id="1283608716">
      <w:bodyDiv w:val="1"/>
      <w:marLeft w:val="0"/>
      <w:marRight w:val="0"/>
      <w:marTop w:val="0"/>
      <w:marBottom w:val="0"/>
      <w:divBdr>
        <w:top w:val="none" w:sz="0" w:space="0" w:color="auto"/>
        <w:left w:val="none" w:sz="0" w:space="0" w:color="auto"/>
        <w:bottom w:val="none" w:sz="0" w:space="0" w:color="auto"/>
        <w:right w:val="none" w:sz="0" w:space="0" w:color="auto"/>
      </w:divBdr>
    </w:div>
    <w:div w:id="1300186711">
      <w:bodyDiv w:val="1"/>
      <w:marLeft w:val="0"/>
      <w:marRight w:val="0"/>
      <w:marTop w:val="0"/>
      <w:marBottom w:val="0"/>
      <w:divBdr>
        <w:top w:val="none" w:sz="0" w:space="0" w:color="auto"/>
        <w:left w:val="none" w:sz="0" w:space="0" w:color="auto"/>
        <w:bottom w:val="none" w:sz="0" w:space="0" w:color="auto"/>
        <w:right w:val="none" w:sz="0" w:space="0" w:color="auto"/>
      </w:divBdr>
    </w:div>
    <w:div w:id="1322462211">
      <w:bodyDiv w:val="1"/>
      <w:marLeft w:val="0"/>
      <w:marRight w:val="0"/>
      <w:marTop w:val="0"/>
      <w:marBottom w:val="0"/>
      <w:divBdr>
        <w:top w:val="none" w:sz="0" w:space="0" w:color="auto"/>
        <w:left w:val="none" w:sz="0" w:space="0" w:color="auto"/>
        <w:bottom w:val="none" w:sz="0" w:space="0" w:color="auto"/>
        <w:right w:val="none" w:sz="0" w:space="0" w:color="auto"/>
      </w:divBdr>
    </w:div>
    <w:div w:id="1324702608">
      <w:bodyDiv w:val="1"/>
      <w:marLeft w:val="0"/>
      <w:marRight w:val="0"/>
      <w:marTop w:val="0"/>
      <w:marBottom w:val="0"/>
      <w:divBdr>
        <w:top w:val="none" w:sz="0" w:space="0" w:color="auto"/>
        <w:left w:val="none" w:sz="0" w:space="0" w:color="auto"/>
        <w:bottom w:val="none" w:sz="0" w:space="0" w:color="auto"/>
        <w:right w:val="none" w:sz="0" w:space="0" w:color="auto"/>
      </w:divBdr>
    </w:div>
    <w:div w:id="1332024641">
      <w:bodyDiv w:val="1"/>
      <w:marLeft w:val="0"/>
      <w:marRight w:val="0"/>
      <w:marTop w:val="0"/>
      <w:marBottom w:val="0"/>
      <w:divBdr>
        <w:top w:val="none" w:sz="0" w:space="0" w:color="auto"/>
        <w:left w:val="none" w:sz="0" w:space="0" w:color="auto"/>
        <w:bottom w:val="none" w:sz="0" w:space="0" w:color="auto"/>
        <w:right w:val="none" w:sz="0" w:space="0" w:color="auto"/>
      </w:divBdr>
    </w:div>
    <w:div w:id="1337613689">
      <w:bodyDiv w:val="1"/>
      <w:marLeft w:val="0"/>
      <w:marRight w:val="0"/>
      <w:marTop w:val="0"/>
      <w:marBottom w:val="0"/>
      <w:divBdr>
        <w:top w:val="none" w:sz="0" w:space="0" w:color="auto"/>
        <w:left w:val="none" w:sz="0" w:space="0" w:color="auto"/>
        <w:bottom w:val="none" w:sz="0" w:space="0" w:color="auto"/>
        <w:right w:val="none" w:sz="0" w:space="0" w:color="auto"/>
      </w:divBdr>
    </w:div>
    <w:div w:id="1341348138">
      <w:bodyDiv w:val="1"/>
      <w:marLeft w:val="0"/>
      <w:marRight w:val="0"/>
      <w:marTop w:val="0"/>
      <w:marBottom w:val="0"/>
      <w:divBdr>
        <w:top w:val="none" w:sz="0" w:space="0" w:color="auto"/>
        <w:left w:val="none" w:sz="0" w:space="0" w:color="auto"/>
        <w:bottom w:val="none" w:sz="0" w:space="0" w:color="auto"/>
        <w:right w:val="none" w:sz="0" w:space="0" w:color="auto"/>
      </w:divBdr>
    </w:div>
    <w:div w:id="1345202811">
      <w:bodyDiv w:val="1"/>
      <w:marLeft w:val="0"/>
      <w:marRight w:val="0"/>
      <w:marTop w:val="0"/>
      <w:marBottom w:val="0"/>
      <w:divBdr>
        <w:top w:val="none" w:sz="0" w:space="0" w:color="auto"/>
        <w:left w:val="none" w:sz="0" w:space="0" w:color="auto"/>
        <w:bottom w:val="none" w:sz="0" w:space="0" w:color="auto"/>
        <w:right w:val="none" w:sz="0" w:space="0" w:color="auto"/>
      </w:divBdr>
    </w:div>
    <w:div w:id="1351377844">
      <w:bodyDiv w:val="1"/>
      <w:marLeft w:val="0"/>
      <w:marRight w:val="0"/>
      <w:marTop w:val="0"/>
      <w:marBottom w:val="0"/>
      <w:divBdr>
        <w:top w:val="none" w:sz="0" w:space="0" w:color="auto"/>
        <w:left w:val="none" w:sz="0" w:space="0" w:color="auto"/>
        <w:bottom w:val="none" w:sz="0" w:space="0" w:color="auto"/>
        <w:right w:val="none" w:sz="0" w:space="0" w:color="auto"/>
      </w:divBdr>
    </w:div>
    <w:div w:id="1395156249">
      <w:bodyDiv w:val="1"/>
      <w:marLeft w:val="0"/>
      <w:marRight w:val="0"/>
      <w:marTop w:val="0"/>
      <w:marBottom w:val="0"/>
      <w:divBdr>
        <w:top w:val="none" w:sz="0" w:space="0" w:color="auto"/>
        <w:left w:val="none" w:sz="0" w:space="0" w:color="auto"/>
        <w:bottom w:val="none" w:sz="0" w:space="0" w:color="auto"/>
        <w:right w:val="none" w:sz="0" w:space="0" w:color="auto"/>
      </w:divBdr>
    </w:div>
    <w:div w:id="1413316332">
      <w:bodyDiv w:val="1"/>
      <w:marLeft w:val="0"/>
      <w:marRight w:val="0"/>
      <w:marTop w:val="0"/>
      <w:marBottom w:val="0"/>
      <w:divBdr>
        <w:top w:val="none" w:sz="0" w:space="0" w:color="auto"/>
        <w:left w:val="none" w:sz="0" w:space="0" w:color="auto"/>
        <w:bottom w:val="none" w:sz="0" w:space="0" w:color="auto"/>
        <w:right w:val="none" w:sz="0" w:space="0" w:color="auto"/>
      </w:divBdr>
    </w:div>
    <w:div w:id="1419332406">
      <w:bodyDiv w:val="1"/>
      <w:marLeft w:val="0"/>
      <w:marRight w:val="0"/>
      <w:marTop w:val="0"/>
      <w:marBottom w:val="0"/>
      <w:divBdr>
        <w:top w:val="none" w:sz="0" w:space="0" w:color="auto"/>
        <w:left w:val="none" w:sz="0" w:space="0" w:color="auto"/>
        <w:bottom w:val="none" w:sz="0" w:space="0" w:color="auto"/>
        <w:right w:val="none" w:sz="0" w:space="0" w:color="auto"/>
      </w:divBdr>
    </w:div>
    <w:div w:id="1455636406">
      <w:bodyDiv w:val="1"/>
      <w:marLeft w:val="0"/>
      <w:marRight w:val="0"/>
      <w:marTop w:val="0"/>
      <w:marBottom w:val="0"/>
      <w:divBdr>
        <w:top w:val="none" w:sz="0" w:space="0" w:color="auto"/>
        <w:left w:val="none" w:sz="0" w:space="0" w:color="auto"/>
        <w:bottom w:val="none" w:sz="0" w:space="0" w:color="auto"/>
        <w:right w:val="none" w:sz="0" w:space="0" w:color="auto"/>
      </w:divBdr>
    </w:div>
    <w:div w:id="1492208780">
      <w:bodyDiv w:val="1"/>
      <w:marLeft w:val="0"/>
      <w:marRight w:val="0"/>
      <w:marTop w:val="0"/>
      <w:marBottom w:val="0"/>
      <w:divBdr>
        <w:top w:val="none" w:sz="0" w:space="0" w:color="auto"/>
        <w:left w:val="none" w:sz="0" w:space="0" w:color="auto"/>
        <w:bottom w:val="none" w:sz="0" w:space="0" w:color="auto"/>
        <w:right w:val="none" w:sz="0" w:space="0" w:color="auto"/>
      </w:divBdr>
    </w:div>
    <w:div w:id="1534345083">
      <w:bodyDiv w:val="1"/>
      <w:marLeft w:val="0"/>
      <w:marRight w:val="0"/>
      <w:marTop w:val="0"/>
      <w:marBottom w:val="0"/>
      <w:divBdr>
        <w:top w:val="none" w:sz="0" w:space="0" w:color="auto"/>
        <w:left w:val="none" w:sz="0" w:space="0" w:color="auto"/>
        <w:bottom w:val="none" w:sz="0" w:space="0" w:color="auto"/>
        <w:right w:val="none" w:sz="0" w:space="0" w:color="auto"/>
      </w:divBdr>
    </w:div>
    <w:div w:id="1566258296">
      <w:bodyDiv w:val="1"/>
      <w:marLeft w:val="0"/>
      <w:marRight w:val="0"/>
      <w:marTop w:val="0"/>
      <w:marBottom w:val="0"/>
      <w:divBdr>
        <w:top w:val="none" w:sz="0" w:space="0" w:color="auto"/>
        <w:left w:val="none" w:sz="0" w:space="0" w:color="auto"/>
        <w:bottom w:val="none" w:sz="0" w:space="0" w:color="auto"/>
        <w:right w:val="none" w:sz="0" w:space="0" w:color="auto"/>
      </w:divBdr>
    </w:div>
    <w:div w:id="1580287449">
      <w:bodyDiv w:val="1"/>
      <w:marLeft w:val="0"/>
      <w:marRight w:val="0"/>
      <w:marTop w:val="0"/>
      <w:marBottom w:val="0"/>
      <w:divBdr>
        <w:top w:val="none" w:sz="0" w:space="0" w:color="auto"/>
        <w:left w:val="none" w:sz="0" w:space="0" w:color="auto"/>
        <w:bottom w:val="none" w:sz="0" w:space="0" w:color="auto"/>
        <w:right w:val="none" w:sz="0" w:space="0" w:color="auto"/>
      </w:divBdr>
    </w:div>
    <w:div w:id="1620262095">
      <w:bodyDiv w:val="1"/>
      <w:marLeft w:val="0"/>
      <w:marRight w:val="0"/>
      <w:marTop w:val="0"/>
      <w:marBottom w:val="0"/>
      <w:divBdr>
        <w:top w:val="none" w:sz="0" w:space="0" w:color="auto"/>
        <w:left w:val="none" w:sz="0" w:space="0" w:color="auto"/>
        <w:bottom w:val="none" w:sz="0" w:space="0" w:color="auto"/>
        <w:right w:val="none" w:sz="0" w:space="0" w:color="auto"/>
      </w:divBdr>
    </w:div>
    <w:div w:id="1641299427">
      <w:bodyDiv w:val="1"/>
      <w:marLeft w:val="0"/>
      <w:marRight w:val="0"/>
      <w:marTop w:val="0"/>
      <w:marBottom w:val="0"/>
      <w:divBdr>
        <w:top w:val="none" w:sz="0" w:space="0" w:color="auto"/>
        <w:left w:val="none" w:sz="0" w:space="0" w:color="auto"/>
        <w:bottom w:val="none" w:sz="0" w:space="0" w:color="auto"/>
        <w:right w:val="none" w:sz="0" w:space="0" w:color="auto"/>
      </w:divBdr>
    </w:div>
    <w:div w:id="1641576067">
      <w:bodyDiv w:val="1"/>
      <w:marLeft w:val="0"/>
      <w:marRight w:val="0"/>
      <w:marTop w:val="0"/>
      <w:marBottom w:val="0"/>
      <w:divBdr>
        <w:top w:val="none" w:sz="0" w:space="0" w:color="auto"/>
        <w:left w:val="none" w:sz="0" w:space="0" w:color="auto"/>
        <w:bottom w:val="none" w:sz="0" w:space="0" w:color="auto"/>
        <w:right w:val="none" w:sz="0" w:space="0" w:color="auto"/>
      </w:divBdr>
    </w:div>
    <w:div w:id="1652516325">
      <w:bodyDiv w:val="1"/>
      <w:marLeft w:val="0"/>
      <w:marRight w:val="0"/>
      <w:marTop w:val="0"/>
      <w:marBottom w:val="0"/>
      <w:divBdr>
        <w:top w:val="none" w:sz="0" w:space="0" w:color="auto"/>
        <w:left w:val="none" w:sz="0" w:space="0" w:color="auto"/>
        <w:bottom w:val="none" w:sz="0" w:space="0" w:color="auto"/>
        <w:right w:val="none" w:sz="0" w:space="0" w:color="auto"/>
      </w:divBdr>
    </w:div>
    <w:div w:id="1686518377">
      <w:bodyDiv w:val="1"/>
      <w:marLeft w:val="0"/>
      <w:marRight w:val="0"/>
      <w:marTop w:val="0"/>
      <w:marBottom w:val="0"/>
      <w:divBdr>
        <w:top w:val="none" w:sz="0" w:space="0" w:color="auto"/>
        <w:left w:val="none" w:sz="0" w:space="0" w:color="auto"/>
        <w:bottom w:val="none" w:sz="0" w:space="0" w:color="auto"/>
        <w:right w:val="none" w:sz="0" w:space="0" w:color="auto"/>
      </w:divBdr>
    </w:div>
    <w:div w:id="1688365882">
      <w:bodyDiv w:val="1"/>
      <w:marLeft w:val="0"/>
      <w:marRight w:val="0"/>
      <w:marTop w:val="0"/>
      <w:marBottom w:val="0"/>
      <w:divBdr>
        <w:top w:val="none" w:sz="0" w:space="0" w:color="auto"/>
        <w:left w:val="none" w:sz="0" w:space="0" w:color="auto"/>
        <w:bottom w:val="none" w:sz="0" w:space="0" w:color="auto"/>
        <w:right w:val="none" w:sz="0" w:space="0" w:color="auto"/>
      </w:divBdr>
    </w:div>
    <w:div w:id="1763455679">
      <w:bodyDiv w:val="1"/>
      <w:marLeft w:val="0"/>
      <w:marRight w:val="0"/>
      <w:marTop w:val="0"/>
      <w:marBottom w:val="0"/>
      <w:divBdr>
        <w:top w:val="none" w:sz="0" w:space="0" w:color="auto"/>
        <w:left w:val="none" w:sz="0" w:space="0" w:color="auto"/>
        <w:bottom w:val="none" w:sz="0" w:space="0" w:color="auto"/>
        <w:right w:val="none" w:sz="0" w:space="0" w:color="auto"/>
      </w:divBdr>
    </w:div>
    <w:div w:id="1765344495">
      <w:bodyDiv w:val="1"/>
      <w:marLeft w:val="0"/>
      <w:marRight w:val="0"/>
      <w:marTop w:val="0"/>
      <w:marBottom w:val="0"/>
      <w:divBdr>
        <w:top w:val="none" w:sz="0" w:space="0" w:color="auto"/>
        <w:left w:val="none" w:sz="0" w:space="0" w:color="auto"/>
        <w:bottom w:val="none" w:sz="0" w:space="0" w:color="auto"/>
        <w:right w:val="none" w:sz="0" w:space="0" w:color="auto"/>
      </w:divBdr>
    </w:div>
    <w:div w:id="1769885135">
      <w:bodyDiv w:val="1"/>
      <w:marLeft w:val="0"/>
      <w:marRight w:val="0"/>
      <w:marTop w:val="0"/>
      <w:marBottom w:val="0"/>
      <w:divBdr>
        <w:top w:val="none" w:sz="0" w:space="0" w:color="auto"/>
        <w:left w:val="none" w:sz="0" w:space="0" w:color="auto"/>
        <w:bottom w:val="none" w:sz="0" w:space="0" w:color="auto"/>
        <w:right w:val="none" w:sz="0" w:space="0" w:color="auto"/>
      </w:divBdr>
    </w:div>
    <w:div w:id="1772387093">
      <w:bodyDiv w:val="1"/>
      <w:marLeft w:val="0"/>
      <w:marRight w:val="0"/>
      <w:marTop w:val="0"/>
      <w:marBottom w:val="0"/>
      <w:divBdr>
        <w:top w:val="none" w:sz="0" w:space="0" w:color="auto"/>
        <w:left w:val="none" w:sz="0" w:space="0" w:color="auto"/>
        <w:bottom w:val="none" w:sz="0" w:space="0" w:color="auto"/>
        <w:right w:val="none" w:sz="0" w:space="0" w:color="auto"/>
      </w:divBdr>
      <w:divsChild>
        <w:div w:id="336428506">
          <w:marLeft w:val="0"/>
          <w:marRight w:val="0"/>
          <w:marTop w:val="0"/>
          <w:marBottom w:val="0"/>
          <w:divBdr>
            <w:top w:val="none" w:sz="0" w:space="0" w:color="auto"/>
            <w:left w:val="none" w:sz="0" w:space="0" w:color="auto"/>
            <w:bottom w:val="none" w:sz="0" w:space="0" w:color="auto"/>
            <w:right w:val="none" w:sz="0" w:space="0" w:color="auto"/>
          </w:divBdr>
        </w:div>
        <w:div w:id="1276867697">
          <w:marLeft w:val="0"/>
          <w:marRight w:val="0"/>
          <w:marTop w:val="0"/>
          <w:marBottom w:val="0"/>
          <w:divBdr>
            <w:top w:val="none" w:sz="0" w:space="0" w:color="auto"/>
            <w:left w:val="none" w:sz="0" w:space="0" w:color="auto"/>
            <w:bottom w:val="none" w:sz="0" w:space="0" w:color="auto"/>
            <w:right w:val="none" w:sz="0" w:space="0" w:color="auto"/>
          </w:divBdr>
        </w:div>
        <w:div w:id="1427847959">
          <w:marLeft w:val="0"/>
          <w:marRight w:val="0"/>
          <w:marTop w:val="0"/>
          <w:marBottom w:val="0"/>
          <w:divBdr>
            <w:top w:val="none" w:sz="0" w:space="0" w:color="auto"/>
            <w:left w:val="none" w:sz="0" w:space="0" w:color="auto"/>
            <w:bottom w:val="none" w:sz="0" w:space="0" w:color="auto"/>
            <w:right w:val="none" w:sz="0" w:space="0" w:color="auto"/>
          </w:divBdr>
        </w:div>
      </w:divsChild>
    </w:div>
    <w:div w:id="1779596603">
      <w:bodyDiv w:val="1"/>
      <w:marLeft w:val="0"/>
      <w:marRight w:val="0"/>
      <w:marTop w:val="0"/>
      <w:marBottom w:val="0"/>
      <w:divBdr>
        <w:top w:val="none" w:sz="0" w:space="0" w:color="auto"/>
        <w:left w:val="none" w:sz="0" w:space="0" w:color="auto"/>
        <w:bottom w:val="none" w:sz="0" w:space="0" w:color="auto"/>
        <w:right w:val="none" w:sz="0" w:space="0" w:color="auto"/>
      </w:divBdr>
      <w:divsChild>
        <w:div w:id="1733655365">
          <w:marLeft w:val="0"/>
          <w:marRight w:val="0"/>
          <w:marTop w:val="0"/>
          <w:marBottom w:val="0"/>
          <w:divBdr>
            <w:top w:val="none" w:sz="0" w:space="0" w:color="auto"/>
            <w:left w:val="none" w:sz="0" w:space="0" w:color="auto"/>
            <w:bottom w:val="none" w:sz="0" w:space="0" w:color="auto"/>
            <w:right w:val="none" w:sz="0" w:space="0" w:color="auto"/>
          </w:divBdr>
        </w:div>
      </w:divsChild>
    </w:div>
    <w:div w:id="1805925053">
      <w:bodyDiv w:val="1"/>
      <w:marLeft w:val="0"/>
      <w:marRight w:val="0"/>
      <w:marTop w:val="0"/>
      <w:marBottom w:val="0"/>
      <w:divBdr>
        <w:top w:val="none" w:sz="0" w:space="0" w:color="auto"/>
        <w:left w:val="none" w:sz="0" w:space="0" w:color="auto"/>
        <w:bottom w:val="none" w:sz="0" w:space="0" w:color="auto"/>
        <w:right w:val="none" w:sz="0" w:space="0" w:color="auto"/>
      </w:divBdr>
    </w:div>
    <w:div w:id="1807233097">
      <w:bodyDiv w:val="1"/>
      <w:marLeft w:val="0"/>
      <w:marRight w:val="0"/>
      <w:marTop w:val="0"/>
      <w:marBottom w:val="0"/>
      <w:divBdr>
        <w:top w:val="none" w:sz="0" w:space="0" w:color="auto"/>
        <w:left w:val="none" w:sz="0" w:space="0" w:color="auto"/>
        <w:bottom w:val="none" w:sz="0" w:space="0" w:color="auto"/>
        <w:right w:val="none" w:sz="0" w:space="0" w:color="auto"/>
      </w:divBdr>
    </w:div>
    <w:div w:id="1810513399">
      <w:bodyDiv w:val="1"/>
      <w:marLeft w:val="0"/>
      <w:marRight w:val="0"/>
      <w:marTop w:val="0"/>
      <w:marBottom w:val="0"/>
      <w:divBdr>
        <w:top w:val="none" w:sz="0" w:space="0" w:color="auto"/>
        <w:left w:val="none" w:sz="0" w:space="0" w:color="auto"/>
        <w:bottom w:val="none" w:sz="0" w:space="0" w:color="auto"/>
        <w:right w:val="none" w:sz="0" w:space="0" w:color="auto"/>
      </w:divBdr>
    </w:div>
    <w:div w:id="1819568629">
      <w:bodyDiv w:val="1"/>
      <w:marLeft w:val="0"/>
      <w:marRight w:val="0"/>
      <w:marTop w:val="0"/>
      <w:marBottom w:val="0"/>
      <w:divBdr>
        <w:top w:val="none" w:sz="0" w:space="0" w:color="auto"/>
        <w:left w:val="none" w:sz="0" w:space="0" w:color="auto"/>
        <w:bottom w:val="none" w:sz="0" w:space="0" w:color="auto"/>
        <w:right w:val="none" w:sz="0" w:space="0" w:color="auto"/>
      </w:divBdr>
    </w:div>
    <w:div w:id="1822383380">
      <w:bodyDiv w:val="1"/>
      <w:marLeft w:val="0"/>
      <w:marRight w:val="0"/>
      <w:marTop w:val="0"/>
      <w:marBottom w:val="0"/>
      <w:divBdr>
        <w:top w:val="none" w:sz="0" w:space="0" w:color="auto"/>
        <w:left w:val="none" w:sz="0" w:space="0" w:color="auto"/>
        <w:bottom w:val="none" w:sz="0" w:space="0" w:color="auto"/>
        <w:right w:val="none" w:sz="0" w:space="0" w:color="auto"/>
      </w:divBdr>
    </w:div>
    <w:div w:id="1831603363">
      <w:bodyDiv w:val="1"/>
      <w:marLeft w:val="0"/>
      <w:marRight w:val="0"/>
      <w:marTop w:val="0"/>
      <w:marBottom w:val="0"/>
      <w:divBdr>
        <w:top w:val="none" w:sz="0" w:space="0" w:color="auto"/>
        <w:left w:val="none" w:sz="0" w:space="0" w:color="auto"/>
        <w:bottom w:val="none" w:sz="0" w:space="0" w:color="auto"/>
        <w:right w:val="none" w:sz="0" w:space="0" w:color="auto"/>
      </w:divBdr>
    </w:div>
    <w:div w:id="1836411055">
      <w:bodyDiv w:val="1"/>
      <w:marLeft w:val="0"/>
      <w:marRight w:val="0"/>
      <w:marTop w:val="0"/>
      <w:marBottom w:val="0"/>
      <w:divBdr>
        <w:top w:val="none" w:sz="0" w:space="0" w:color="auto"/>
        <w:left w:val="none" w:sz="0" w:space="0" w:color="auto"/>
        <w:bottom w:val="none" w:sz="0" w:space="0" w:color="auto"/>
        <w:right w:val="none" w:sz="0" w:space="0" w:color="auto"/>
      </w:divBdr>
    </w:div>
    <w:div w:id="1843200199">
      <w:bodyDiv w:val="1"/>
      <w:marLeft w:val="0"/>
      <w:marRight w:val="0"/>
      <w:marTop w:val="0"/>
      <w:marBottom w:val="0"/>
      <w:divBdr>
        <w:top w:val="none" w:sz="0" w:space="0" w:color="auto"/>
        <w:left w:val="none" w:sz="0" w:space="0" w:color="auto"/>
        <w:bottom w:val="none" w:sz="0" w:space="0" w:color="auto"/>
        <w:right w:val="none" w:sz="0" w:space="0" w:color="auto"/>
      </w:divBdr>
    </w:div>
    <w:div w:id="1872184797">
      <w:bodyDiv w:val="1"/>
      <w:marLeft w:val="0"/>
      <w:marRight w:val="0"/>
      <w:marTop w:val="0"/>
      <w:marBottom w:val="0"/>
      <w:divBdr>
        <w:top w:val="none" w:sz="0" w:space="0" w:color="auto"/>
        <w:left w:val="none" w:sz="0" w:space="0" w:color="auto"/>
        <w:bottom w:val="none" w:sz="0" w:space="0" w:color="auto"/>
        <w:right w:val="none" w:sz="0" w:space="0" w:color="auto"/>
      </w:divBdr>
    </w:div>
    <w:div w:id="1917787702">
      <w:bodyDiv w:val="1"/>
      <w:marLeft w:val="0"/>
      <w:marRight w:val="0"/>
      <w:marTop w:val="0"/>
      <w:marBottom w:val="0"/>
      <w:divBdr>
        <w:top w:val="none" w:sz="0" w:space="0" w:color="auto"/>
        <w:left w:val="none" w:sz="0" w:space="0" w:color="auto"/>
        <w:bottom w:val="none" w:sz="0" w:space="0" w:color="auto"/>
        <w:right w:val="none" w:sz="0" w:space="0" w:color="auto"/>
      </w:divBdr>
    </w:div>
    <w:div w:id="1922180122">
      <w:bodyDiv w:val="1"/>
      <w:marLeft w:val="0"/>
      <w:marRight w:val="0"/>
      <w:marTop w:val="0"/>
      <w:marBottom w:val="0"/>
      <w:divBdr>
        <w:top w:val="none" w:sz="0" w:space="0" w:color="auto"/>
        <w:left w:val="none" w:sz="0" w:space="0" w:color="auto"/>
        <w:bottom w:val="none" w:sz="0" w:space="0" w:color="auto"/>
        <w:right w:val="none" w:sz="0" w:space="0" w:color="auto"/>
      </w:divBdr>
    </w:div>
    <w:div w:id="1924994617">
      <w:bodyDiv w:val="1"/>
      <w:marLeft w:val="0"/>
      <w:marRight w:val="0"/>
      <w:marTop w:val="0"/>
      <w:marBottom w:val="0"/>
      <w:divBdr>
        <w:top w:val="none" w:sz="0" w:space="0" w:color="auto"/>
        <w:left w:val="none" w:sz="0" w:space="0" w:color="auto"/>
        <w:bottom w:val="none" w:sz="0" w:space="0" w:color="auto"/>
        <w:right w:val="none" w:sz="0" w:space="0" w:color="auto"/>
      </w:divBdr>
    </w:div>
    <w:div w:id="1937668150">
      <w:bodyDiv w:val="1"/>
      <w:marLeft w:val="0"/>
      <w:marRight w:val="0"/>
      <w:marTop w:val="0"/>
      <w:marBottom w:val="0"/>
      <w:divBdr>
        <w:top w:val="none" w:sz="0" w:space="0" w:color="auto"/>
        <w:left w:val="none" w:sz="0" w:space="0" w:color="auto"/>
        <w:bottom w:val="none" w:sz="0" w:space="0" w:color="auto"/>
        <w:right w:val="none" w:sz="0" w:space="0" w:color="auto"/>
      </w:divBdr>
      <w:divsChild>
        <w:div w:id="1388912865">
          <w:marLeft w:val="0"/>
          <w:marRight w:val="0"/>
          <w:marTop w:val="0"/>
          <w:marBottom w:val="0"/>
          <w:divBdr>
            <w:top w:val="none" w:sz="0" w:space="0" w:color="auto"/>
            <w:left w:val="none" w:sz="0" w:space="0" w:color="auto"/>
            <w:bottom w:val="none" w:sz="0" w:space="0" w:color="auto"/>
            <w:right w:val="none" w:sz="0" w:space="0" w:color="auto"/>
          </w:divBdr>
        </w:div>
      </w:divsChild>
    </w:div>
    <w:div w:id="1951472803">
      <w:bodyDiv w:val="1"/>
      <w:marLeft w:val="0"/>
      <w:marRight w:val="0"/>
      <w:marTop w:val="0"/>
      <w:marBottom w:val="0"/>
      <w:divBdr>
        <w:top w:val="none" w:sz="0" w:space="0" w:color="auto"/>
        <w:left w:val="none" w:sz="0" w:space="0" w:color="auto"/>
        <w:bottom w:val="none" w:sz="0" w:space="0" w:color="auto"/>
        <w:right w:val="none" w:sz="0" w:space="0" w:color="auto"/>
      </w:divBdr>
    </w:div>
    <w:div w:id="1956327889">
      <w:bodyDiv w:val="1"/>
      <w:marLeft w:val="0"/>
      <w:marRight w:val="0"/>
      <w:marTop w:val="0"/>
      <w:marBottom w:val="0"/>
      <w:divBdr>
        <w:top w:val="none" w:sz="0" w:space="0" w:color="auto"/>
        <w:left w:val="none" w:sz="0" w:space="0" w:color="auto"/>
        <w:bottom w:val="none" w:sz="0" w:space="0" w:color="auto"/>
        <w:right w:val="none" w:sz="0" w:space="0" w:color="auto"/>
      </w:divBdr>
    </w:div>
    <w:div w:id="1970896490">
      <w:bodyDiv w:val="1"/>
      <w:marLeft w:val="0"/>
      <w:marRight w:val="0"/>
      <w:marTop w:val="0"/>
      <w:marBottom w:val="0"/>
      <w:divBdr>
        <w:top w:val="none" w:sz="0" w:space="0" w:color="auto"/>
        <w:left w:val="none" w:sz="0" w:space="0" w:color="auto"/>
        <w:bottom w:val="none" w:sz="0" w:space="0" w:color="auto"/>
        <w:right w:val="none" w:sz="0" w:space="0" w:color="auto"/>
      </w:divBdr>
      <w:divsChild>
        <w:div w:id="153034831">
          <w:marLeft w:val="0"/>
          <w:marRight w:val="0"/>
          <w:marTop w:val="0"/>
          <w:marBottom w:val="0"/>
          <w:divBdr>
            <w:top w:val="none" w:sz="0" w:space="0" w:color="auto"/>
            <w:left w:val="none" w:sz="0" w:space="0" w:color="auto"/>
            <w:bottom w:val="none" w:sz="0" w:space="0" w:color="auto"/>
            <w:right w:val="none" w:sz="0" w:space="0" w:color="auto"/>
          </w:divBdr>
        </w:div>
        <w:div w:id="913323322">
          <w:marLeft w:val="0"/>
          <w:marRight w:val="0"/>
          <w:marTop w:val="0"/>
          <w:marBottom w:val="0"/>
          <w:divBdr>
            <w:top w:val="none" w:sz="0" w:space="0" w:color="auto"/>
            <w:left w:val="none" w:sz="0" w:space="0" w:color="auto"/>
            <w:bottom w:val="none" w:sz="0" w:space="0" w:color="auto"/>
            <w:right w:val="none" w:sz="0" w:space="0" w:color="auto"/>
          </w:divBdr>
        </w:div>
        <w:div w:id="1290278853">
          <w:marLeft w:val="0"/>
          <w:marRight w:val="0"/>
          <w:marTop w:val="0"/>
          <w:marBottom w:val="0"/>
          <w:divBdr>
            <w:top w:val="none" w:sz="0" w:space="0" w:color="auto"/>
            <w:left w:val="none" w:sz="0" w:space="0" w:color="auto"/>
            <w:bottom w:val="none" w:sz="0" w:space="0" w:color="auto"/>
            <w:right w:val="none" w:sz="0" w:space="0" w:color="auto"/>
          </w:divBdr>
        </w:div>
        <w:div w:id="1745370217">
          <w:marLeft w:val="0"/>
          <w:marRight w:val="0"/>
          <w:marTop w:val="0"/>
          <w:marBottom w:val="0"/>
          <w:divBdr>
            <w:top w:val="none" w:sz="0" w:space="0" w:color="auto"/>
            <w:left w:val="none" w:sz="0" w:space="0" w:color="auto"/>
            <w:bottom w:val="none" w:sz="0" w:space="0" w:color="auto"/>
            <w:right w:val="none" w:sz="0" w:space="0" w:color="auto"/>
          </w:divBdr>
        </w:div>
        <w:div w:id="450127192">
          <w:marLeft w:val="0"/>
          <w:marRight w:val="0"/>
          <w:marTop w:val="0"/>
          <w:marBottom w:val="0"/>
          <w:divBdr>
            <w:top w:val="none" w:sz="0" w:space="0" w:color="auto"/>
            <w:left w:val="none" w:sz="0" w:space="0" w:color="auto"/>
            <w:bottom w:val="none" w:sz="0" w:space="0" w:color="auto"/>
            <w:right w:val="none" w:sz="0" w:space="0" w:color="auto"/>
          </w:divBdr>
        </w:div>
      </w:divsChild>
    </w:div>
    <w:div w:id="2022538767">
      <w:bodyDiv w:val="1"/>
      <w:marLeft w:val="0"/>
      <w:marRight w:val="0"/>
      <w:marTop w:val="0"/>
      <w:marBottom w:val="0"/>
      <w:divBdr>
        <w:top w:val="none" w:sz="0" w:space="0" w:color="auto"/>
        <w:left w:val="none" w:sz="0" w:space="0" w:color="auto"/>
        <w:bottom w:val="none" w:sz="0" w:space="0" w:color="auto"/>
        <w:right w:val="none" w:sz="0" w:space="0" w:color="auto"/>
      </w:divBdr>
    </w:div>
    <w:div w:id="2054886072">
      <w:bodyDiv w:val="1"/>
      <w:marLeft w:val="0"/>
      <w:marRight w:val="0"/>
      <w:marTop w:val="0"/>
      <w:marBottom w:val="0"/>
      <w:divBdr>
        <w:top w:val="none" w:sz="0" w:space="0" w:color="auto"/>
        <w:left w:val="none" w:sz="0" w:space="0" w:color="auto"/>
        <w:bottom w:val="none" w:sz="0" w:space="0" w:color="auto"/>
        <w:right w:val="none" w:sz="0" w:space="0" w:color="auto"/>
      </w:divBdr>
    </w:div>
    <w:div w:id="21264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1215A-753D-45C1-897C-D805195AB84F}"/>
</file>

<file path=customXml/itemProps2.xml><?xml version="1.0" encoding="utf-8"?>
<ds:datastoreItem xmlns:ds="http://schemas.openxmlformats.org/officeDocument/2006/customXml" ds:itemID="{9CEAF022-B9FF-4AFA-80E1-A78F558DFB39}"/>
</file>

<file path=customXml/itemProps3.xml><?xml version="1.0" encoding="utf-8"?>
<ds:datastoreItem xmlns:ds="http://schemas.openxmlformats.org/officeDocument/2006/customXml" ds:itemID="{3D8C1495-6285-4AB3-941E-38F94E88A0FC}"/>
</file>

<file path=docProps/app.xml><?xml version="1.0" encoding="utf-8"?>
<Properties xmlns="http://schemas.openxmlformats.org/officeDocument/2006/extended-properties" xmlns:vt="http://schemas.openxmlformats.org/officeDocument/2006/docPropsVTypes">
  <Template>Normal</Template>
  <TotalTime>1793</TotalTime>
  <Pages>9</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132</cp:revision>
  <dcterms:created xsi:type="dcterms:W3CDTF">2015-12-29T07:09:00Z</dcterms:created>
  <dcterms:modified xsi:type="dcterms:W3CDTF">2016-01-14T12:13:00Z</dcterms:modified>
</cp:coreProperties>
</file>